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28" w:rsidRPr="00D27F28" w:rsidRDefault="00D27F28" w:rsidP="00D27F28">
      <w:pPr>
        <w:widowControl/>
        <w:shd w:val="clear" w:color="auto" w:fill="FFFFFF"/>
        <w:spacing w:line="495" w:lineRule="atLeast"/>
        <w:jc w:val="center"/>
        <w:rPr>
          <w:rFonts w:ascii="SimSun" w:eastAsia="SimSun" w:hAnsi="SimSun" w:cs="SimSun"/>
          <w:b/>
          <w:bCs/>
          <w:color w:val="D30101"/>
          <w:kern w:val="0"/>
          <w:sz w:val="27"/>
          <w:szCs w:val="27"/>
        </w:rPr>
      </w:pPr>
      <w:r w:rsidRPr="00D27F28">
        <w:rPr>
          <w:rFonts w:ascii="SimSun" w:eastAsia="SimSun" w:hAnsi="SimSun" w:cs="SimSun" w:hint="eastAsia"/>
          <w:b/>
          <w:bCs/>
          <w:color w:val="D30101"/>
          <w:kern w:val="0"/>
          <w:sz w:val="27"/>
          <w:szCs w:val="27"/>
        </w:rPr>
        <w:t>“十三五”期间河北省将实施14个转型升级重大专项</w:t>
      </w:r>
    </w:p>
    <w:p w:rsidR="00D27F28" w:rsidRPr="00D27F28" w:rsidRDefault="00D27F28" w:rsidP="00D27F28">
      <w:pPr>
        <w:widowControl/>
        <w:jc w:val="center"/>
        <w:rPr>
          <w:rFonts w:ascii="ˎ̥" w:eastAsia="SimSun" w:hAnsi="ˎ̥" w:cs="SimSun" w:hint="eastAsia"/>
          <w:color w:val="444444"/>
          <w:kern w:val="0"/>
          <w:sz w:val="18"/>
          <w:szCs w:val="18"/>
        </w:rPr>
      </w:pPr>
      <w:r>
        <w:rPr>
          <w:rFonts w:ascii="ˎ̥" w:eastAsia="SimSun" w:hAnsi="ˎ̥" w:cs="SimSun" w:hint="eastAsia"/>
          <w:noProof/>
          <w:color w:val="444444"/>
          <w:kern w:val="0"/>
          <w:sz w:val="18"/>
          <w:szCs w:val="18"/>
        </w:rPr>
        <w:drawing>
          <wp:inline distT="0" distB="0" distL="0" distR="0">
            <wp:extent cx="8477250" cy="104775"/>
            <wp:effectExtent l="0" t="0" r="0" b="9525"/>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inline>
        </w:drawing>
      </w:r>
    </w:p>
    <w:p w:rsidR="00D27F28" w:rsidRPr="00D27F28" w:rsidRDefault="00D27F28" w:rsidP="00D27F28">
      <w:pPr>
        <w:widowControl/>
        <w:shd w:val="clear" w:color="auto" w:fill="FFFFFF"/>
        <w:jc w:val="center"/>
        <w:rPr>
          <w:rFonts w:ascii="ˎ̥" w:eastAsia="SimSun" w:hAnsi="ˎ̥" w:cs="SimSun"/>
          <w:color w:val="777777"/>
          <w:kern w:val="0"/>
          <w:sz w:val="18"/>
          <w:szCs w:val="18"/>
        </w:rPr>
      </w:pPr>
      <w:r w:rsidRPr="00D27F28">
        <w:rPr>
          <w:rFonts w:ascii="ˎ̥" w:eastAsia="SimSun" w:hAnsi="ˎ̥" w:cs="SimSun"/>
          <w:color w:val="777777"/>
          <w:kern w:val="0"/>
          <w:sz w:val="18"/>
          <w:szCs w:val="18"/>
        </w:rPr>
        <w:t>日期：</w:t>
      </w:r>
      <w:r w:rsidRPr="00D27F28">
        <w:rPr>
          <w:rFonts w:ascii="ˎ̥" w:eastAsia="SimSun" w:hAnsi="ˎ̥" w:cs="SimSun"/>
          <w:color w:val="777777"/>
          <w:kern w:val="0"/>
          <w:sz w:val="18"/>
          <w:szCs w:val="18"/>
        </w:rPr>
        <w:t>2016</w:t>
      </w:r>
      <w:r w:rsidRPr="00D27F28">
        <w:rPr>
          <w:rFonts w:ascii="ˎ̥" w:eastAsia="SimSun" w:hAnsi="ˎ̥" w:cs="SimSun"/>
          <w:color w:val="777777"/>
          <w:kern w:val="0"/>
          <w:sz w:val="18"/>
          <w:szCs w:val="18"/>
        </w:rPr>
        <w:t>年</w:t>
      </w:r>
      <w:r w:rsidRPr="00D27F28">
        <w:rPr>
          <w:rFonts w:ascii="ˎ̥" w:eastAsia="SimSun" w:hAnsi="ˎ̥" w:cs="SimSun"/>
          <w:color w:val="777777"/>
          <w:kern w:val="0"/>
          <w:sz w:val="18"/>
          <w:szCs w:val="18"/>
        </w:rPr>
        <w:t>11</w:t>
      </w:r>
      <w:r w:rsidRPr="00D27F28">
        <w:rPr>
          <w:rFonts w:ascii="ˎ̥" w:eastAsia="SimSun" w:hAnsi="ˎ̥" w:cs="SimSun"/>
          <w:color w:val="777777"/>
          <w:kern w:val="0"/>
          <w:sz w:val="18"/>
          <w:szCs w:val="18"/>
        </w:rPr>
        <w:t>月</w:t>
      </w:r>
      <w:r w:rsidRPr="00D27F28">
        <w:rPr>
          <w:rFonts w:ascii="ˎ̥" w:eastAsia="SimSun" w:hAnsi="ˎ̥" w:cs="SimSun"/>
          <w:color w:val="777777"/>
          <w:kern w:val="0"/>
          <w:sz w:val="18"/>
          <w:szCs w:val="18"/>
        </w:rPr>
        <w:t>22</w:t>
      </w:r>
      <w:r w:rsidRPr="00D27F28">
        <w:rPr>
          <w:rFonts w:ascii="ˎ̥" w:eastAsia="SimSun" w:hAnsi="ˎ̥" w:cs="SimSun"/>
          <w:color w:val="777777"/>
          <w:kern w:val="0"/>
          <w:sz w:val="18"/>
          <w:szCs w:val="18"/>
        </w:rPr>
        <w:t>日</w:t>
      </w:r>
      <w:r w:rsidRPr="00D27F28">
        <w:rPr>
          <w:rFonts w:ascii="ˎ̥" w:eastAsia="SimSun" w:hAnsi="ˎ̥" w:cs="SimSun"/>
          <w:color w:val="777777"/>
          <w:kern w:val="0"/>
          <w:sz w:val="18"/>
          <w:szCs w:val="18"/>
        </w:rPr>
        <w:t xml:space="preserve">      </w:t>
      </w:r>
      <w:r w:rsidRPr="00D27F28">
        <w:rPr>
          <w:rFonts w:ascii="ˎ̥" w:eastAsia="SimSun" w:hAnsi="ˎ̥" w:cs="SimSun"/>
          <w:color w:val="777777"/>
          <w:kern w:val="0"/>
          <w:sz w:val="18"/>
          <w:szCs w:val="18"/>
        </w:rPr>
        <w:pict/>
      </w:r>
      <w:r w:rsidRPr="00D27F28">
        <w:rPr>
          <w:rFonts w:ascii="ˎ̥" w:eastAsia="SimSun" w:hAnsi="ˎ̥" w:cs="SimSun"/>
          <w:color w:val="777777"/>
          <w:kern w:val="0"/>
          <w:sz w:val="18"/>
          <w:szCs w:val="18"/>
        </w:rPr>
        <w:t>来源：河北省科技厅</w:t>
      </w:r>
      <w:r w:rsidRPr="00D27F28">
        <w:rPr>
          <w:rFonts w:ascii="ˎ̥" w:eastAsia="SimSun" w:hAnsi="ˎ̥" w:cs="SimSun"/>
          <w:color w:val="777777"/>
          <w:kern w:val="0"/>
          <w:sz w:val="18"/>
          <w:szCs w:val="18"/>
        </w:rPr>
        <w:t xml:space="preserve"> </w:t>
      </w:r>
    </w:p>
    <w:p w:rsidR="00D27F28" w:rsidRPr="00D27F28" w:rsidRDefault="00D27F28" w:rsidP="00D27F28">
      <w:pPr>
        <w:widowControl/>
        <w:shd w:val="clear" w:color="auto" w:fill="FFFFFF"/>
        <w:spacing w:line="405" w:lineRule="atLeast"/>
        <w:jc w:val="left"/>
        <w:rPr>
          <w:rFonts w:ascii="ˎ̥" w:eastAsia="SimSun" w:hAnsi="ˎ̥" w:cs="SimSun"/>
          <w:color w:val="2A2A2A"/>
          <w:kern w:val="0"/>
          <w:sz w:val="23"/>
          <w:szCs w:val="23"/>
        </w:rPr>
      </w:pPr>
      <w:r w:rsidRPr="00D27F28">
        <w:rPr>
          <w:rFonts w:ascii="ˎ̥" w:eastAsia="SimSun" w:hAnsi="ˎ̥" w:cs="SimSun"/>
          <w:color w:val="2A2A2A"/>
          <w:kern w:val="0"/>
          <w:sz w:val="23"/>
          <w:szCs w:val="23"/>
        </w:rPr>
        <w:t>    11</w:t>
      </w:r>
      <w:r w:rsidRPr="00D27F28">
        <w:rPr>
          <w:rFonts w:ascii="ˎ̥" w:eastAsia="SimSun" w:hAnsi="ˎ̥" w:cs="SimSun"/>
          <w:color w:val="2A2A2A"/>
          <w:kern w:val="0"/>
          <w:sz w:val="23"/>
          <w:szCs w:val="23"/>
        </w:rPr>
        <w:t>月</w:t>
      </w:r>
      <w:r w:rsidRPr="00D27F28">
        <w:rPr>
          <w:rFonts w:ascii="ˎ̥" w:eastAsia="SimSun" w:hAnsi="ˎ̥" w:cs="SimSun"/>
          <w:color w:val="2A2A2A"/>
          <w:kern w:val="0"/>
          <w:sz w:val="23"/>
          <w:szCs w:val="23"/>
        </w:rPr>
        <w:t>15</w:t>
      </w:r>
      <w:r w:rsidRPr="00D27F28">
        <w:rPr>
          <w:rFonts w:ascii="ˎ̥" w:eastAsia="SimSun" w:hAnsi="ˎ̥" w:cs="SimSun"/>
          <w:color w:val="2A2A2A"/>
          <w:kern w:val="0"/>
          <w:sz w:val="23"/>
          <w:szCs w:val="23"/>
        </w:rPr>
        <w:t>日，河北省政府新闻办举行新闻发布会，发布了《河北省工业转型升级</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十三五</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规划》，明确了</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十三五</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时期发展目标。到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新的动能转换明显加快，装备制造业和战略性新兴产业成为新引擎，钢铁、石化、建材、食品、纺织等传统产业竞争力大幅提升，基本建成全国新型工业化重要基地和华北现代制造业基地，基本形成以高端化、智能化、服务化、绿色化为主要特征的先进制造业体系，基本形成与京津优势互补、分工协作、创新驱动、协同发展的产业格局。为此，</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十三五</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期间，河北省将实施</w:t>
      </w:r>
      <w:r w:rsidRPr="00D27F28">
        <w:rPr>
          <w:rFonts w:ascii="ˎ̥" w:eastAsia="SimSun" w:hAnsi="ˎ̥" w:cs="SimSun"/>
          <w:color w:val="2A2A2A"/>
          <w:kern w:val="0"/>
          <w:sz w:val="23"/>
          <w:szCs w:val="23"/>
        </w:rPr>
        <w:t>14</w:t>
      </w:r>
      <w:r w:rsidRPr="00D27F28">
        <w:rPr>
          <w:rFonts w:ascii="ˎ̥" w:eastAsia="SimSun" w:hAnsi="ˎ̥" w:cs="SimSun"/>
          <w:color w:val="2A2A2A"/>
          <w:kern w:val="0"/>
          <w:sz w:val="23"/>
          <w:szCs w:val="23"/>
        </w:rPr>
        <w:t>个工业转型升级重大专项。</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京津冀国家大数据综合实验区建设专项。加强京津冀产业对接，开展数据中心整合利用试验，推动京津冀地区数据中心向张北等地集中。到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年，将京津冀区域打造成国家大数据产业创新中心、国家大数据应用先行区、国家大数据创新改革综合实验区。</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产业转移承接示范专项。对接国家《京津冀协同发展产业转移升级规划》和北京、天津产业发展规划，重点建设</w:t>
      </w:r>
      <w:r w:rsidRPr="00D27F28">
        <w:rPr>
          <w:rFonts w:ascii="ˎ̥" w:eastAsia="SimSun" w:hAnsi="ˎ̥" w:cs="SimSun"/>
          <w:color w:val="2A2A2A"/>
          <w:kern w:val="0"/>
          <w:sz w:val="23"/>
          <w:szCs w:val="23"/>
        </w:rPr>
        <w:t>17</w:t>
      </w:r>
      <w:r w:rsidRPr="00D27F28">
        <w:rPr>
          <w:rFonts w:ascii="ˎ̥" w:eastAsia="SimSun" w:hAnsi="ˎ̥" w:cs="SimSun"/>
          <w:color w:val="2A2A2A"/>
          <w:kern w:val="0"/>
          <w:sz w:val="23"/>
          <w:szCs w:val="23"/>
        </w:rPr>
        <w:t>家产业聚集和转移承接示范园区。到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年，河北省重点产业领域布局更加合理，与京津区域配套和产业融合水平大幅提升。</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推进产业链协同创新专项。选择钢铁、汽车、医药等重点产业，加快组建一批跨区优势产业链协同创新联盟，集聚各类优质创新资源向优势工业企业集中。到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年，培育示范企业，引导形成以企业为主体的</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政、产、学、研、用</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相结合的产业协同创新体系。</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城市试点示范专项。围绕建设新型制造业体系、构建区域协同创新体系、健全人才培养体系、完善政策保障体系等，选择一批具有代表性的城市，开展省级工业转型升级示范城市试点和国家级</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中国制造</w:t>
      </w:r>
      <w:r w:rsidRPr="00D27F28">
        <w:rPr>
          <w:rFonts w:ascii="ˎ̥" w:eastAsia="SimSun" w:hAnsi="ˎ̥" w:cs="SimSun"/>
          <w:color w:val="2A2A2A"/>
          <w:kern w:val="0"/>
          <w:sz w:val="23"/>
          <w:szCs w:val="23"/>
        </w:rPr>
        <w:t>2025”</w:t>
      </w:r>
      <w:r w:rsidRPr="00D27F28">
        <w:rPr>
          <w:rFonts w:ascii="ˎ̥" w:eastAsia="SimSun" w:hAnsi="ˎ̥" w:cs="SimSun"/>
          <w:color w:val="2A2A2A"/>
          <w:kern w:val="0"/>
          <w:sz w:val="23"/>
          <w:szCs w:val="23"/>
        </w:rPr>
        <w:t>示范城市创建。到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年，在河北省建成一批工业转型升级试点示范县（市）。</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制造业创新体系建设专项。支持企业发挥省级以上工程（技术）研究中心、重点实验室、企业技术中心等各类创新资源作用，在重点行业领域推动建设一批制造业创新中心。到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年，大中型企业省级以上研发机构全覆盖，形成</w:t>
      </w:r>
      <w:r w:rsidRPr="00D27F28">
        <w:rPr>
          <w:rFonts w:ascii="ˎ̥" w:eastAsia="SimSun" w:hAnsi="ˎ̥" w:cs="SimSun"/>
          <w:color w:val="2A2A2A"/>
          <w:kern w:val="0"/>
          <w:sz w:val="23"/>
          <w:szCs w:val="23"/>
        </w:rPr>
        <w:t>10</w:t>
      </w:r>
      <w:r w:rsidRPr="00D27F28">
        <w:rPr>
          <w:rFonts w:ascii="ˎ̥" w:eastAsia="SimSun" w:hAnsi="ˎ̥" w:cs="SimSun"/>
          <w:color w:val="2A2A2A"/>
          <w:kern w:val="0"/>
          <w:sz w:val="23"/>
          <w:szCs w:val="23"/>
        </w:rPr>
        <w:t>家省级制造业创新中心、</w:t>
      </w:r>
      <w:r w:rsidRPr="00D27F28">
        <w:rPr>
          <w:rFonts w:ascii="ˎ̥" w:eastAsia="SimSun" w:hAnsi="ˎ̥" w:cs="SimSun"/>
          <w:color w:val="2A2A2A"/>
          <w:kern w:val="0"/>
          <w:sz w:val="23"/>
          <w:szCs w:val="23"/>
        </w:rPr>
        <w:t>1</w:t>
      </w:r>
      <w:r w:rsidRPr="00D27F28">
        <w:rPr>
          <w:rFonts w:ascii="ˎ̥" w:eastAsia="SimSun" w:hAnsi="ˎ̥" w:cs="SimSun"/>
          <w:color w:val="2A2A2A"/>
          <w:kern w:val="0"/>
          <w:sz w:val="23"/>
          <w:szCs w:val="23"/>
        </w:rPr>
        <w:t>家国家级创新中心。</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工业强基专项。围绕河北省确定的制造业七大重点领域高端发展以及传统产业转型升级，以推进创新成果工程化、产业化突破为主攻方向，开展工业强基专项行动。到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w:t>
      </w:r>
      <w:r w:rsidRPr="00D27F28">
        <w:rPr>
          <w:rFonts w:ascii="ˎ̥" w:eastAsia="SimSun" w:hAnsi="ˎ̥" w:cs="SimSun"/>
          <w:color w:val="2A2A2A"/>
          <w:kern w:val="0"/>
          <w:sz w:val="23"/>
          <w:szCs w:val="23"/>
        </w:rPr>
        <w:t>100</w:t>
      </w:r>
      <w:r w:rsidRPr="00D27F28">
        <w:rPr>
          <w:rFonts w:ascii="ˎ̥" w:eastAsia="SimSun" w:hAnsi="ˎ̥" w:cs="SimSun"/>
          <w:color w:val="2A2A2A"/>
          <w:kern w:val="0"/>
          <w:sz w:val="23"/>
          <w:szCs w:val="23"/>
        </w:rPr>
        <w:t>项核心基础零部件</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元器件</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和关键基础材料等实现替代进口，</w:t>
      </w:r>
      <w:r w:rsidRPr="00D27F28">
        <w:rPr>
          <w:rFonts w:ascii="ˎ̥" w:eastAsia="SimSun" w:hAnsi="ˎ̥" w:cs="SimSun"/>
          <w:color w:val="2A2A2A"/>
          <w:kern w:val="0"/>
          <w:sz w:val="23"/>
          <w:szCs w:val="23"/>
        </w:rPr>
        <w:t>50</w:t>
      </w:r>
      <w:r w:rsidRPr="00D27F28">
        <w:rPr>
          <w:rFonts w:ascii="ˎ̥" w:eastAsia="SimSun" w:hAnsi="ˎ̥" w:cs="SimSun"/>
          <w:color w:val="2A2A2A"/>
          <w:kern w:val="0"/>
          <w:sz w:val="23"/>
          <w:szCs w:val="23"/>
        </w:rPr>
        <w:t>项重点示范产品工艺填补国内空白。</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智能制造专项。推进</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智能制造</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机器换人</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创新应用模式，有序推进、分步开展</w:t>
      </w:r>
      <w:r w:rsidRPr="00D27F28">
        <w:rPr>
          <w:rFonts w:ascii="ˎ̥" w:eastAsia="SimSun" w:hAnsi="ˎ̥" w:cs="SimSun"/>
          <w:color w:val="2A2A2A"/>
          <w:kern w:val="0"/>
          <w:sz w:val="23"/>
          <w:szCs w:val="23"/>
        </w:rPr>
        <w:lastRenderedPageBreak/>
        <w:t>关键工序智能化、关键岗位机器换人、生产过程与供应链智能化。到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年，智能工厂</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数字化车间</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达到</w:t>
      </w:r>
      <w:r w:rsidRPr="00D27F28">
        <w:rPr>
          <w:rFonts w:ascii="ˎ̥" w:eastAsia="SimSun" w:hAnsi="ˎ̥" w:cs="SimSun"/>
          <w:color w:val="2A2A2A"/>
          <w:kern w:val="0"/>
          <w:sz w:val="23"/>
          <w:szCs w:val="23"/>
        </w:rPr>
        <w:t>1500</w:t>
      </w:r>
      <w:r w:rsidRPr="00D27F28">
        <w:rPr>
          <w:rFonts w:ascii="ˎ̥" w:eastAsia="SimSun" w:hAnsi="ˎ̥" w:cs="SimSun"/>
          <w:color w:val="2A2A2A"/>
          <w:kern w:val="0"/>
          <w:sz w:val="23"/>
          <w:szCs w:val="23"/>
        </w:rPr>
        <w:t>家，工业机器人密度达到每万名员工使用机器人</w:t>
      </w:r>
      <w:r w:rsidRPr="00D27F28">
        <w:rPr>
          <w:rFonts w:ascii="ˎ̥" w:eastAsia="SimSun" w:hAnsi="ˎ̥" w:cs="SimSun"/>
          <w:color w:val="2A2A2A"/>
          <w:kern w:val="0"/>
          <w:sz w:val="23"/>
          <w:szCs w:val="23"/>
        </w:rPr>
        <w:t>60</w:t>
      </w:r>
      <w:r w:rsidRPr="00D27F28">
        <w:rPr>
          <w:rFonts w:ascii="ˎ̥" w:eastAsia="SimSun" w:hAnsi="ˎ̥" w:cs="SimSun"/>
          <w:color w:val="2A2A2A"/>
          <w:kern w:val="0"/>
          <w:sz w:val="23"/>
          <w:szCs w:val="23"/>
        </w:rPr>
        <w:t>台。</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互联网</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协同制造专项。鼓励发展基于</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互联网</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的新型制造模式、服务模式及试点示范。到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年，培育省级试点示范项目</w:t>
      </w:r>
      <w:r w:rsidRPr="00D27F28">
        <w:rPr>
          <w:rFonts w:ascii="ˎ̥" w:eastAsia="SimSun" w:hAnsi="ˎ̥" w:cs="SimSun"/>
          <w:color w:val="2A2A2A"/>
          <w:kern w:val="0"/>
          <w:sz w:val="23"/>
          <w:szCs w:val="23"/>
        </w:rPr>
        <w:t>100</w:t>
      </w:r>
      <w:r w:rsidRPr="00D27F28">
        <w:rPr>
          <w:rFonts w:ascii="ˎ̥" w:eastAsia="SimSun" w:hAnsi="ˎ̥" w:cs="SimSun"/>
          <w:color w:val="2A2A2A"/>
          <w:kern w:val="0"/>
          <w:sz w:val="23"/>
          <w:szCs w:val="23"/>
        </w:rPr>
        <w:t>个。</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绿色转型发展专项。加快推进生产过程清洁化改造和基础制造工艺绿色化改造，推进绿色制造技术创新及产业化示范应用等。到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年，创建</w:t>
      </w:r>
      <w:r w:rsidRPr="00D27F28">
        <w:rPr>
          <w:rFonts w:ascii="ˎ̥" w:eastAsia="SimSun" w:hAnsi="ˎ̥" w:cs="SimSun"/>
          <w:color w:val="2A2A2A"/>
          <w:kern w:val="0"/>
          <w:sz w:val="23"/>
          <w:szCs w:val="23"/>
        </w:rPr>
        <w:t>10</w:t>
      </w:r>
      <w:r w:rsidRPr="00D27F28">
        <w:rPr>
          <w:rFonts w:ascii="ˎ̥" w:eastAsia="SimSun" w:hAnsi="ˎ̥" w:cs="SimSun"/>
          <w:color w:val="2A2A2A"/>
          <w:kern w:val="0"/>
          <w:sz w:val="23"/>
          <w:szCs w:val="23"/>
        </w:rPr>
        <w:t>家绿色工业园区和</w:t>
      </w:r>
      <w:r w:rsidRPr="00D27F28">
        <w:rPr>
          <w:rFonts w:ascii="ˎ̥" w:eastAsia="SimSun" w:hAnsi="ˎ̥" w:cs="SimSun"/>
          <w:color w:val="2A2A2A"/>
          <w:kern w:val="0"/>
          <w:sz w:val="23"/>
          <w:szCs w:val="23"/>
        </w:rPr>
        <w:t>100</w:t>
      </w:r>
      <w:r w:rsidRPr="00D27F28">
        <w:rPr>
          <w:rFonts w:ascii="ˎ̥" w:eastAsia="SimSun" w:hAnsi="ˎ̥" w:cs="SimSun"/>
          <w:color w:val="2A2A2A"/>
          <w:kern w:val="0"/>
          <w:sz w:val="23"/>
          <w:szCs w:val="23"/>
        </w:rPr>
        <w:t>家绿色工厂，建设</w:t>
      </w:r>
      <w:r w:rsidRPr="00D27F28">
        <w:rPr>
          <w:rFonts w:ascii="ˎ̥" w:eastAsia="SimSun" w:hAnsi="ˎ̥" w:cs="SimSun"/>
          <w:color w:val="2A2A2A"/>
          <w:kern w:val="0"/>
          <w:sz w:val="23"/>
          <w:szCs w:val="23"/>
        </w:rPr>
        <w:t>100</w:t>
      </w:r>
      <w:r w:rsidRPr="00D27F28">
        <w:rPr>
          <w:rFonts w:ascii="ˎ̥" w:eastAsia="SimSun" w:hAnsi="ˎ̥" w:cs="SimSun"/>
          <w:color w:val="2A2A2A"/>
          <w:kern w:val="0"/>
          <w:sz w:val="23"/>
          <w:szCs w:val="23"/>
        </w:rPr>
        <w:t>个能源管控中心，以企业为主体的绿色制造体系初步建立。</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服务型制造专项。实施工业云服务提升、网络化协同制造和制造业服务化增值等工程。到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年，网络化协同制造在线服务能力明显提升。</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压减过剩产能专项。</w:t>
      </w:r>
      <w:r w:rsidRPr="00D27F28">
        <w:rPr>
          <w:rFonts w:ascii="ˎ̥" w:eastAsia="SimSun" w:hAnsi="ˎ̥" w:cs="SimSun"/>
          <w:color w:val="2A2A2A"/>
          <w:kern w:val="0"/>
          <w:sz w:val="23"/>
          <w:szCs w:val="23"/>
        </w:rPr>
        <w:t>2017</w:t>
      </w:r>
      <w:r w:rsidRPr="00D27F28">
        <w:rPr>
          <w:rFonts w:ascii="ˎ̥" w:eastAsia="SimSun" w:hAnsi="ˎ̥" w:cs="SimSun"/>
          <w:color w:val="2A2A2A"/>
          <w:kern w:val="0"/>
          <w:sz w:val="23"/>
          <w:szCs w:val="23"/>
        </w:rPr>
        <w:t>年底前，完成国家下达的压减钢铁产能</w:t>
      </w:r>
      <w:r w:rsidRPr="00D27F28">
        <w:rPr>
          <w:rFonts w:ascii="ˎ̥" w:eastAsia="SimSun" w:hAnsi="ˎ̥" w:cs="SimSun"/>
          <w:color w:val="2A2A2A"/>
          <w:kern w:val="0"/>
          <w:sz w:val="23"/>
          <w:szCs w:val="23"/>
        </w:rPr>
        <w:t>6000</w:t>
      </w:r>
      <w:r w:rsidRPr="00D27F28">
        <w:rPr>
          <w:rFonts w:ascii="ˎ̥" w:eastAsia="SimSun" w:hAnsi="ˎ̥" w:cs="SimSun"/>
          <w:color w:val="2A2A2A"/>
          <w:kern w:val="0"/>
          <w:sz w:val="23"/>
          <w:szCs w:val="23"/>
        </w:rPr>
        <w:t>万吨、水泥产能</w:t>
      </w:r>
      <w:r w:rsidRPr="00D27F28">
        <w:rPr>
          <w:rFonts w:ascii="ˎ̥" w:eastAsia="SimSun" w:hAnsi="ˎ̥" w:cs="SimSun"/>
          <w:color w:val="2A2A2A"/>
          <w:kern w:val="0"/>
          <w:sz w:val="23"/>
          <w:szCs w:val="23"/>
        </w:rPr>
        <w:t>6000</w:t>
      </w:r>
      <w:r w:rsidRPr="00D27F28">
        <w:rPr>
          <w:rFonts w:ascii="ˎ̥" w:eastAsia="SimSun" w:hAnsi="ˎ̥" w:cs="SimSun"/>
          <w:color w:val="2A2A2A"/>
          <w:kern w:val="0"/>
          <w:sz w:val="23"/>
          <w:szCs w:val="23"/>
        </w:rPr>
        <w:t>万吨、平板玻璃产能</w:t>
      </w:r>
      <w:r w:rsidRPr="00D27F28">
        <w:rPr>
          <w:rFonts w:ascii="ˎ̥" w:eastAsia="SimSun" w:hAnsi="ˎ̥" w:cs="SimSun"/>
          <w:color w:val="2A2A2A"/>
          <w:kern w:val="0"/>
          <w:sz w:val="23"/>
          <w:szCs w:val="23"/>
        </w:rPr>
        <w:t>3600</w:t>
      </w:r>
      <w:r w:rsidRPr="00D27F28">
        <w:rPr>
          <w:rFonts w:ascii="ˎ̥" w:eastAsia="SimSun" w:hAnsi="ˎ̥" w:cs="SimSun"/>
          <w:color w:val="2A2A2A"/>
          <w:kern w:val="0"/>
          <w:sz w:val="23"/>
          <w:szCs w:val="23"/>
        </w:rPr>
        <w:t>万重量箱任务。</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新一轮重大技改升级专项。河北省规模以上工业企业围绕</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培育一个知名品牌、开发一项专利技术、形成一个特色产品</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实施新一轮技术改造。到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年，优势传统产业</w:t>
      </w:r>
      <w:r w:rsidRPr="00D27F28">
        <w:rPr>
          <w:rFonts w:ascii="ˎ̥" w:eastAsia="SimSun" w:hAnsi="ˎ̥" w:cs="SimSun"/>
          <w:color w:val="2A2A2A"/>
          <w:kern w:val="0"/>
          <w:sz w:val="23"/>
          <w:szCs w:val="23"/>
        </w:rPr>
        <w:t>80%</w:t>
      </w:r>
      <w:r w:rsidRPr="00D27F28">
        <w:rPr>
          <w:rFonts w:ascii="ˎ̥" w:eastAsia="SimSun" w:hAnsi="ˎ̥" w:cs="SimSun"/>
          <w:color w:val="2A2A2A"/>
          <w:kern w:val="0"/>
          <w:sz w:val="23"/>
          <w:szCs w:val="23"/>
        </w:rPr>
        <w:t>的核心装备达到国际先进水平。</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质量品牌提升专项。以企业为主体在重点行业开展质量提升专项行动，打造一批</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第一</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唯一</w:t>
      </w:r>
      <w:r w:rsidRPr="00D27F28">
        <w:rPr>
          <w:rFonts w:ascii="ˎ̥" w:eastAsia="SimSun" w:hAnsi="ˎ̥" w:cs="SimSun"/>
          <w:color w:val="2A2A2A"/>
          <w:kern w:val="0"/>
          <w:sz w:val="23"/>
          <w:szCs w:val="23"/>
        </w:rPr>
        <w:t>”</w:t>
      </w:r>
      <w:r w:rsidRPr="00D27F28">
        <w:rPr>
          <w:rFonts w:ascii="ˎ̥" w:eastAsia="SimSun" w:hAnsi="ˎ̥" w:cs="SimSun"/>
          <w:color w:val="2A2A2A"/>
          <w:kern w:val="0"/>
          <w:sz w:val="23"/>
          <w:szCs w:val="23"/>
        </w:rPr>
        <w:t>产品和具有较高影响力的自主品牌。到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年，工业企业品牌培育试点示范企业达到</w:t>
      </w:r>
      <w:r w:rsidRPr="00D27F28">
        <w:rPr>
          <w:rFonts w:ascii="ˎ̥" w:eastAsia="SimSun" w:hAnsi="ˎ̥" w:cs="SimSun"/>
          <w:color w:val="2A2A2A"/>
          <w:kern w:val="0"/>
          <w:sz w:val="23"/>
          <w:szCs w:val="23"/>
        </w:rPr>
        <w:t>300</w:t>
      </w:r>
      <w:r w:rsidRPr="00D27F28">
        <w:rPr>
          <w:rFonts w:ascii="ˎ̥" w:eastAsia="SimSun" w:hAnsi="ˎ̥" w:cs="SimSun"/>
          <w:color w:val="2A2A2A"/>
          <w:kern w:val="0"/>
          <w:sz w:val="23"/>
          <w:szCs w:val="23"/>
        </w:rPr>
        <w:t>家以上，名牌产品企业主营业务收入占比规上工业</w:t>
      </w:r>
      <w:r w:rsidRPr="00D27F28">
        <w:rPr>
          <w:rFonts w:ascii="ˎ̥" w:eastAsia="SimSun" w:hAnsi="ˎ̥" w:cs="SimSun"/>
          <w:color w:val="2A2A2A"/>
          <w:kern w:val="0"/>
          <w:sz w:val="23"/>
          <w:szCs w:val="23"/>
        </w:rPr>
        <w:t>40%</w:t>
      </w:r>
      <w:r w:rsidRPr="00D27F28">
        <w:rPr>
          <w:rFonts w:ascii="ˎ̥" w:eastAsia="SimSun" w:hAnsi="ˎ̥" w:cs="SimSun"/>
          <w:color w:val="2A2A2A"/>
          <w:kern w:val="0"/>
          <w:sz w:val="23"/>
          <w:szCs w:val="23"/>
        </w:rPr>
        <w:t>以上。</w:t>
      </w:r>
      <w:r w:rsidRPr="00D27F28">
        <w:rPr>
          <w:rFonts w:ascii="ˎ̥" w:eastAsia="SimSun" w:hAnsi="ˎ̥" w:cs="SimSun"/>
          <w:color w:val="2A2A2A"/>
          <w:kern w:val="0"/>
          <w:sz w:val="23"/>
          <w:szCs w:val="23"/>
        </w:rPr>
        <w:br/>
      </w:r>
      <w:r w:rsidRPr="00D27F28">
        <w:rPr>
          <w:rFonts w:ascii="ˎ̥" w:eastAsia="SimSun" w:hAnsi="ˎ̥" w:cs="SimSun"/>
          <w:color w:val="2A2A2A"/>
          <w:kern w:val="0"/>
          <w:sz w:val="23"/>
          <w:szCs w:val="23"/>
        </w:rPr>
        <w:t xml:space="preserve">　　优势产能国际合作专项。鼓励建立一批海外生产加工基地、配套物流园区、境外资源开发基地，带动相关产品、技术、装备等输出。到</w:t>
      </w:r>
      <w:r w:rsidRPr="00D27F28">
        <w:rPr>
          <w:rFonts w:ascii="ˎ̥" w:eastAsia="SimSun" w:hAnsi="ˎ̥" w:cs="SimSun"/>
          <w:color w:val="2A2A2A"/>
          <w:kern w:val="0"/>
          <w:sz w:val="23"/>
          <w:szCs w:val="23"/>
        </w:rPr>
        <w:t>2020</w:t>
      </w:r>
      <w:r w:rsidRPr="00D27F28">
        <w:rPr>
          <w:rFonts w:ascii="ˎ̥" w:eastAsia="SimSun" w:hAnsi="ˎ̥" w:cs="SimSun"/>
          <w:color w:val="2A2A2A"/>
          <w:kern w:val="0"/>
          <w:sz w:val="23"/>
          <w:szCs w:val="23"/>
        </w:rPr>
        <w:t>年，河北省成为全国优势产能国际合作新样板，培育形成一批有全球影响力的跨国公司。</w:t>
      </w:r>
      <w:r w:rsidRPr="00D27F28">
        <w:rPr>
          <w:rFonts w:ascii="ˎ̥" w:eastAsia="SimSun" w:hAnsi="ˎ̥" w:cs="SimSun"/>
          <w:color w:val="2A2A2A"/>
          <w:kern w:val="0"/>
          <w:sz w:val="23"/>
          <w:szCs w:val="23"/>
        </w:rPr>
        <w:t xml:space="preserve"> </w:t>
      </w:r>
    </w:p>
    <w:tbl>
      <w:tblPr>
        <w:tblW w:w="4500" w:type="pct"/>
        <w:tblCellSpacing w:w="0" w:type="dxa"/>
        <w:tblCellMar>
          <w:left w:w="0" w:type="dxa"/>
          <w:right w:w="0" w:type="dxa"/>
        </w:tblCellMar>
        <w:tblLook w:val="04A0" w:firstRow="1" w:lastRow="0" w:firstColumn="1" w:lastColumn="0" w:noHBand="0" w:noVBand="1"/>
      </w:tblPr>
      <w:tblGrid>
        <w:gridCol w:w="7475"/>
      </w:tblGrid>
      <w:tr w:rsidR="00D27F28" w:rsidRPr="00D27F28">
        <w:trPr>
          <w:trHeight w:val="15"/>
          <w:tblCellSpacing w:w="0" w:type="dxa"/>
        </w:trPr>
        <w:tc>
          <w:tcPr>
            <w:tcW w:w="0" w:type="auto"/>
            <w:vAlign w:val="center"/>
            <w:hideMark/>
          </w:tcPr>
          <w:p w:rsidR="00D27F28" w:rsidRPr="00D27F28" w:rsidRDefault="00D27F28" w:rsidP="00D27F28">
            <w:pPr>
              <w:widowControl/>
              <w:spacing w:line="15" w:lineRule="atLeast"/>
              <w:jc w:val="center"/>
              <w:rPr>
                <w:rFonts w:ascii="ˎ̥" w:eastAsia="SimSun" w:hAnsi="ˎ̥" w:cs="SimSun"/>
                <w:color w:val="444444"/>
                <w:kern w:val="0"/>
                <w:sz w:val="18"/>
                <w:szCs w:val="18"/>
              </w:rPr>
            </w:pPr>
            <w:r w:rsidRPr="00D27F28">
              <w:rPr>
                <w:rFonts w:ascii="ˎ̥" w:eastAsia="SimSun" w:hAnsi="ˎ̥" w:cs="SimSun"/>
                <w:color w:val="444444"/>
                <w:kern w:val="0"/>
                <w:sz w:val="18"/>
                <w:szCs w:val="18"/>
              </w:rPr>
              <w:pict/>
            </w:r>
            <w:r w:rsidRPr="00D27F28">
              <w:rPr>
                <w:rFonts w:ascii="ˎ̥" w:eastAsia="SimSun" w:hAnsi="ˎ̥" w:cs="SimSun"/>
                <w:color w:val="444444"/>
                <w:kern w:val="0"/>
                <w:sz w:val="18"/>
                <w:szCs w:val="18"/>
              </w:rPr>
              <w:pict/>
            </w:r>
          </w:p>
        </w:tc>
      </w:tr>
      <w:tr w:rsidR="00D27F28" w:rsidRPr="00D27F28">
        <w:trPr>
          <w:trHeight w:val="15"/>
          <w:tblCellSpacing w:w="0" w:type="dxa"/>
        </w:trPr>
        <w:tc>
          <w:tcPr>
            <w:tcW w:w="0" w:type="auto"/>
            <w:vAlign w:val="center"/>
            <w:hideMark/>
          </w:tcPr>
          <w:p w:rsidR="00D27F28" w:rsidRPr="00D27F28" w:rsidRDefault="00D27F28" w:rsidP="00D27F28">
            <w:pPr>
              <w:widowControl/>
              <w:jc w:val="center"/>
              <w:rPr>
                <w:rFonts w:ascii="ˎ̥" w:eastAsia="SimSun" w:hAnsi="ˎ̥" w:cs="SimSun"/>
                <w:color w:val="444444"/>
                <w:kern w:val="0"/>
                <w:sz w:val="2"/>
                <w:szCs w:val="18"/>
              </w:rPr>
            </w:pPr>
            <w:r w:rsidRPr="00D27F28">
              <w:rPr>
                <w:rFonts w:ascii="ˎ̥" w:eastAsia="SimSun" w:hAnsi="ˎ̥" w:cs="SimSun"/>
                <w:color w:val="444444"/>
                <w:kern w:val="0"/>
                <w:sz w:val="2"/>
                <w:szCs w:val="18"/>
              </w:rPr>
              <w:pict/>
            </w:r>
          </w:p>
        </w:tc>
      </w:tr>
      <w:tr w:rsidR="00D27F28" w:rsidRPr="00D27F28">
        <w:trPr>
          <w:trHeight w:val="15"/>
          <w:tblCellSpacing w:w="0" w:type="dxa"/>
        </w:trPr>
        <w:tc>
          <w:tcPr>
            <w:tcW w:w="0" w:type="auto"/>
            <w:vAlign w:val="center"/>
            <w:hideMark/>
          </w:tcPr>
          <w:p w:rsidR="00D27F28" w:rsidRPr="00D27F28" w:rsidRDefault="00D27F28" w:rsidP="00D27F28">
            <w:pPr>
              <w:widowControl/>
              <w:jc w:val="center"/>
              <w:rPr>
                <w:rFonts w:ascii="ˎ̥" w:eastAsia="SimSun" w:hAnsi="ˎ̥" w:cs="SimSun"/>
                <w:color w:val="444444"/>
                <w:kern w:val="0"/>
                <w:sz w:val="2"/>
                <w:szCs w:val="18"/>
              </w:rPr>
            </w:pPr>
          </w:p>
        </w:tc>
      </w:tr>
    </w:tbl>
    <w:p w:rsidR="00E20ED1" w:rsidRDefault="00E20ED1">
      <w:pPr>
        <w:rPr>
          <w:rFonts w:hint="eastAsia"/>
        </w:rPr>
      </w:pPr>
      <w:bookmarkStart w:id="0" w:name="_GoBack"/>
      <w:bookmarkEnd w:id="0"/>
    </w:p>
    <w:sectPr w:rsidR="00E20E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28"/>
    <w:rsid w:val="00D27F28"/>
    <w:rsid w:val="00E20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7F28"/>
    <w:rPr>
      <w:sz w:val="18"/>
      <w:szCs w:val="18"/>
    </w:rPr>
  </w:style>
  <w:style w:type="character" w:customStyle="1" w:styleId="Char">
    <w:name w:val="批注框文本 Char"/>
    <w:basedOn w:val="a0"/>
    <w:link w:val="a3"/>
    <w:uiPriority w:val="99"/>
    <w:semiHidden/>
    <w:rsid w:val="00D27F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7F28"/>
    <w:rPr>
      <w:sz w:val="18"/>
      <w:szCs w:val="18"/>
    </w:rPr>
  </w:style>
  <w:style w:type="character" w:customStyle="1" w:styleId="Char">
    <w:name w:val="批注框文本 Char"/>
    <w:basedOn w:val="a0"/>
    <w:link w:val="a3"/>
    <w:uiPriority w:val="99"/>
    <w:semiHidden/>
    <w:rsid w:val="00D27F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71697">
      <w:bodyDiv w:val="1"/>
      <w:marLeft w:val="0"/>
      <w:marRight w:val="0"/>
      <w:marTop w:val="0"/>
      <w:marBottom w:val="0"/>
      <w:divBdr>
        <w:top w:val="none" w:sz="0" w:space="0" w:color="auto"/>
        <w:left w:val="none" w:sz="0" w:space="0" w:color="auto"/>
        <w:bottom w:val="none" w:sz="0" w:space="0" w:color="auto"/>
        <w:right w:val="none" w:sz="0" w:space="0" w:color="auto"/>
      </w:divBdr>
      <w:divsChild>
        <w:div w:id="486169039">
          <w:marLeft w:val="0"/>
          <w:marRight w:val="0"/>
          <w:marTop w:val="0"/>
          <w:marBottom w:val="0"/>
          <w:divBdr>
            <w:top w:val="none" w:sz="0" w:space="0" w:color="auto"/>
            <w:left w:val="none" w:sz="0" w:space="0" w:color="auto"/>
            <w:bottom w:val="none" w:sz="0" w:space="0" w:color="auto"/>
            <w:right w:val="none" w:sz="0" w:space="0" w:color="auto"/>
          </w:divBdr>
          <w:divsChild>
            <w:div w:id="1544365316">
              <w:marLeft w:val="0"/>
              <w:marRight w:val="0"/>
              <w:marTop w:val="0"/>
              <w:marBottom w:val="0"/>
              <w:divBdr>
                <w:top w:val="none" w:sz="0" w:space="0" w:color="auto"/>
                <w:left w:val="none" w:sz="0" w:space="0" w:color="auto"/>
                <w:bottom w:val="none" w:sz="0" w:space="0" w:color="auto"/>
                <w:right w:val="none" w:sz="0" w:space="0" w:color="auto"/>
              </w:divBdr>
            </w:div>
          </w:divsChild>
        </w:div>
        <w:div w:id="31158040">
          <w:marLeft w:val="0"/>
          <w:marRight w:val="0"/>
          <w:marTop w:val="0"/>
          <w:marBottom w:val="0"/>
          <w:divBdr>
            <w:top w:val="none" w:sz="0" w:space="0" w:color="auto"/>
            <w:left w:val="none" w:sz="0" w:space="0" w:color="auto"/>
            <w:bottom w:val="none" w:sz="0" w:space="0" w:color="auto"/>
            <w:right w:val="none" w:sz="0" w:space="0" w:color="auto"/>
          </w:divBdr>
        </w:div>
        <w:div w:id="12289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Company>微软中国</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2016-11-22T14:19:00Z</dcterms:created>
  <dcterms:modified xsi:type="dcterms:W3CDTF">2016-11-22T14:19:00Z</dcterms:modified>
</cp:coreProperties>
</file>