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73" w:rsidRPr="000D2E73" w:rsidRDefault="000D2E73" w:rsidP="000D2E73">
      <w:pPr>
        <w:widowControl/>
        <w:shd w:val="clear" w:color="auto" w:fill="FFFFFF"/>
        <w:spacing w:line="495" w:lineRule="atLeast"/>
        <w:jc w:val="center"/>
        <w:rPr>
          <w:rFonts w:ascii="SimSun" w:eastAsia="SimSun" w:hAnsi="SimSun" w:cs="SimSun"/>
          <w:b/>
          <w:bCs/>
          <w:color w:val="D30101"/>
          <w:kern w:val="0"/>
          <w:sz w:val="27"/>
          <w:szCs w:val="27"/>
        </w:rPr>
      </w:pPr>
      <w:r w:rsidRPr="000D2E73">
        <w:rPr>
          <w:rFonts w:ascii="SimSun" w:eastAsia="SimSun" w:hAnsi="SimSun" w:cs="SimSun" w:hint="eastAsia"/>
          <w:b/>
          <w:bCs/>
          <w:color w:val="D30101"/>
          <w:kern w:val="0"/>
          <w:sz w:val="27"/>
          <w:szCs w:val="27"/>
        </w:rPr>
        <w:t>2015“中新科学家交流计划”在京正式启动</w:t>
      </w:r>
    </w:p>
    <w:p w:rsidR="000D2E73" w:rsidRPr="000D2E73" w:rsidRDefault="000D2E73" w:rsidP="000D2E73">
      <w:pPr>
        <w:widowControl/>
        <w:jc w:val="center"/>
        <w:rPr>
          <w:rFonts w:ascii="ˎ̥" w:eastAsia="SimSun" w:hAnsi="ˎ̥" w:cs="SimSun" w:hint="eastAsia"/>
          <w:color w:val="444444"/>
          <w:kern w:val="0"/>
          <w:sz w:val="18"/>
          <w:szCs w:val="18"/>
        </w:rPr>
      </w:pPr>
      <w:r>
        <w:rPr>
          <w:rFonts w:ascii="ˎ̥" w:eastAsia="SimSun" w:hAnsi="ˎ̥" w:cs="SimSun" w:hint="eastAsia"/>
          <w:noProof/>
          <w:color w:val="444444"/>
          <w:kern w:val="0"/>
          <w:sz w:val="18"/>
          <w:szCs w:val="18"/>
        </w:rPr>
        <w:drawing>
          <wp:inline distT="0" distB="0" distL="0" distR="0">
            <wp:extent cx="8477250" cy="104775"/>
            <wp:effectExtent l="0" t="0" r="0" b="9525"/>
            <wp:docPr id="2" name="图片 2"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0" cy="104775"/>
                    </a:xfrm>
                    <a:prstGeom prst="rect">
                      <a:avLst/>
                    </a:prstGeom>
                    <a:noFill/>
                    <a:ln>
                      <a:noFill/>
                    </a:ln>
                  </pic:spPr>
                </pic:pic>
              </a:graphicData>
            </a:graphic>
          </wp:inline>
        </w:drawing>
      </w:r>
    </w:p>
    <w:p w:rsidR="000D2E73" w:rsidRPr="000D2E73" w:rsidRDefault="000D2E73" w:rsidP="000D2E73">
      <w:pPr>
        <w:widowControl/>
        <w:shd w:val="clear" w:color="auto" w:fill="FFFFFF"/>
        <w:jc w:val="center"/>
        <w:rPr>
          <w:rFonts w:ascii="ˎ̥" w:eastAsia="SimSun" w:hAnsi="ˎ̥" w:cs="SimSun"/>
          <w:color w:val="777777"/>
          <w:kern w:val="0"/>
          <w:sz w:val="18"/>
          <w:szCs w:val="18"/>
        </w:rPr>
      </w:pPr>
      <w:r w:rsidRPr="000D2E73">
        <w:rPr>
          <w:rFonts w:ascii="ˎ̥" w:eastAsia="SimSun" w:hAnsi="ˎ̥" w:cs="SimSun"/>
          <w:color w:val="777777"/>
          <w:kern w:val="0"/>
          <w:sz w:val="18"/>
          <w:szCs w:val="18"/>
        </w:rPr>
        <w:t>日期：</w:t>
      </w:r>
      <w:r w:rsidRPr="000D2E73">
        <w:rPr>
          <w:rFonts w:ascii="ˎ̥" w:eastAsia="SimSun" w:hAnsi="ˎ̥" w:cs="SimSun"/>
          <w:color w:val="777777"/>
          <w:kern w:val="0"/>
          <w:sz w:val="18"/>
          <w:szCs w:val="18"/>
        </w:rPr>
        <w:t>2015</w:t>
      </w:r>
      <w:r w:rsidRPr="000D2E73">
        <w:rPr>
          <w:rFonts w:ascii="ˎ̥" w:eastAsia="SimSun" w:hAnsi="ˎ̥" w:cs="SimSun"/>
          <w:color w:val="777777"/>
          <w:kern w:val="0"/>
          <w:sz w:val="18"/>
          <w:szCs w:val="18"/>
        </w:rPr>
        <w:t>年</w:t>
      </w:r>
      <w:r w:rsidRPr="000D2E73">
        <w:rPr>
          <w:rFonts w:ascii="ˎ̥" w:eastAsia="SimSun" w:hAnsi="ˎ̥" w:cs="SimSun"/>
          <w:color w:val="777777"/>
          <w:kern w:val="0"/>
          <w:sz w:val="18"/>
          <w:szCs w:val="18"/>
        </w:rPr>
        <w:t>10</w:t>
      </w:r>
      <w:r w:rsidRPr="000D2E73">
        <w:rPr>
          <w:rFonts w:ascii="ˎ̥" w:eastAsia="SimSun" w:hAnsi="ˎ̥" w:cs="SimSun"/>
          <w:color w:val="777777"/>
          <w:kern w:val="0"/>
          <w:sz w:val="18"/>
          <w:szCs w:val="18"/>
        </w:rPr>
        <w:t>月</w:t>
      </w:r>
      <w:r w:rsidRPr="000D2E73">
        <w:rPr>
          <w:rFonts w:ascii="ˎ̥" w:eastAsia="SimSun" w:hAnsi="ˎ̥" w:cs="SimSun"/>
          <w:color w:val="777777"/>
          <w:kern w:val="0"/>
          <w:sz w:val="18"/>
          <w:szCs w:val="18"/>
        </w:rPr>
        <w:t>28</w:t>
      </w:r>
      <w:r w:rsidRPr="000D2E73">
        <w:rPr>
          <w:rFonts w:ascii="ˎ̥" w:eastAsia="SimSun" w:hAnsi="ˎ̥" w:cs="SimSun"/>
          <w:color w:val="777777"/>
          <w:kern w:val="0"/>
          <w:sz w:val="18"/>
          <w:szCs w:val="18"/>
        </w:rPr>
        <w:t>日</w:t>
      </w:r>
      <w:r w:rsidRPr="000D2E73">
        <w:rPr>
          <w:rFonts w:ascii="ˎ̥" w:eastAsia="SimSun" w:hAnsi="ˎ̥" w:cs="SimSun"/>
          <w:color w:val="777777"/>
          <w:kern w:val="0"/>
          <w:sz w:val="18"/>
          <w:szCs w:val="18"/>
        </w:rPr>
        <w:t xml:space="preserve">      </w:t>
      </w:r>
      <w:r w:rsidRPr="000D2E73">
        <w:rPr>
          <w:rFonts w:ascii="ˎ̥" w:eastAsia="SimSun" w:hAnsi="ˎ̥" w:cs="SimSun"/>
          <w:color w:val="777777"/>
          <w:kern w:val="0"/>
          <w:sz w:val="18"/>
          <w:szCs w:val="18"/>
        </w:rPr>
        <w:pict/>
      </w:r>
      <w:r w:rsidRPr="000D2E73">
        <w:rPr>
          <w:rFonts w:ascii="ˎ̥" w:eastAsia="SimSun" w:hAnsi="ˎ̥" w:cs="SimSun"/>
          <w:color w:val="777777"/>
          <w:kern w:val="0"/>
          <w:sz w:val="18"/>
          <w:szCs w:val="18"/>
        </w:rPr>
        <w:t>来源：科技部</w:t>
      </w:r>
      <w:r w:rsidRPr="000D2E73">
        <w:rPr>
          <w:rFonts w:ascii="ˎ̥" w:eastAsia="SimSun" w:hAnsi="ˎ̥" w:cs="SimSun"/>
          <w:color w:val="777777"/>
          <w:kern w:val="0"/>
          <w:sz w:val="18"/>
          <w:szCs w:val="18"/>
        </w:rPr>
        <w:t xml:space="preserve"> </w:t>
      </w:r>
    </w:p>
    <w:p w:rsidR="000D2E73" w:rsidRPr="000D2E73" w:rsidRDefault="000D2E73" w:rsidP="000D2E73">
      <w:pPr>
        <w:widowControl/>
        <w:shd w:val="clear" w:color="auto" w:fill="FFFFFF"/>
        <w:spacing w:line="405" w:lineRule="atLeast"/>
        <w:jc w:val="center"/>
        <w:rPr>
          <w:rFonts w:ascii="ˎ̥" w:eastAsia="SimSun" w:hAnsi="ˎ̥" w:cs="SimSun"/>
          <w:color w:val="2A2A2A"/>
          <w:kern w:val="0"/>
          <w:sz w:val="23"/>
          <w:szCs w:val="23"/>
        </w:rPr>
      </w:pPr>
      <w:r>
        <w:rPr>
          <w:rFonts w:ascii="ˎ̥" w:eastAsia="SimSun" w:hAnsi="ˎ̥" w:cs="SimSun" w:hint="eastAsia"/>
          <w:noProof/>
          <w:color w:val="2A2A2A"/>
          <w:kern w:val="0"/>
          <w:sz w:val="23"/>
          <w:szCs w:val="23"/>
        </w:rPr>
        <w:drawing>
          <wp:inline distT="0" distB="0" distL="0" distR="0">
            <wp:extent cx="5715000" cy="3800475"/>
            <wp:effectExtent l="0" t="0" r="0" b="9525"/>
            <wp:docPr id="1" name="图片 1" descr="http://www.most.gov.cn/kjbgz/201510/W02015102735771031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st.gov.cn/kjbgz/201510/W0201510273577103103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0D2E73" w:rsidRPr="000D2E73" w:rsidRDefault="000D2E73" w:rsidP="000D2E73">
      <w:pPr>
        <w:widowControl/>
        <w:shd w:val="clear" w:color="auto" w:fill="FFFFFF"/>
        <w:spacing w:line="405" w:lineRule="atLeast"/>
        <w:jc w:val="left"/>
        <w:rPr>
          <w:rFonts w:ascii="ˎ̥" w:eastAsia="SimSun" w:hAnsi="ˎ̥" w:cs="SimSun"/>
          <w:color w:val="2A2A2A"/>
          <w:kern w:val="0"/>
          <w:sz w:val="23"/>
          <w:szCs w:val="23"/>
        </w:rPr>
      </w:pPr>
      <w:r w:rsidRPr="000D2E73">
        <w:rPr>
          <w:rFonts w:ascii="ˎ̥" w:eastAsia="SimSun" w:hAnsi="ˎ̥" w:cs="SimSun"/>
          <w:color w:val="2A2A2A"/>
          <w:kern w:val="0"/>
          <w:sz w:val="23"/>
          <w:szCs w:val="23"/>
        </w:rPr>
        <w:t> </w:t>
      </w:r>
    </w:p>
    <w:p w:rsidR="000D2E73" w:rsidRPr="000D2E73" w:rsidRDefault="000D2E73" w:rsidP="000D2E73">
      <w:pPr>
        <w:widowControl/>
        <w:shd w:val="clear" w:color="auto" w:fill="FFFFFF"/>
        <w:spacing w:line="405" w:lineRule="atLeast"/>
        <w:jc w:val="left"/>
        <w:rPr>
          <w:rFonts w:ascii="ˎ̥" w:eastAsia="SimSun" w:hAnsi="ˎ̥" w:cs="SimSun"/>
          <w:color w:val="2A2A2A"/>
          <w:kern w:val="0"/>
          <w:sz w:val="23"/>
          <w:szCs w:val="23"/>
        </w:rPr>
      </w:pPr>
      <w:r w:rsidRPr="000D2E73">
        <w:rPr>
          <w:rFonts w:ascii="ˎ̥" w:eastAsia="SimSun" w:hAnsi="ˎ̥" w:cs="SimSun"/>
          <w:color w:val="2A2A2A"/>
          <w:kern w:val="0"/>
          <w:sz w:val="23"/>
          <w:szCs w:val="23"/>
        </w:rPr>
        <w:t xml:space="preserve">    </w:t>
      </w:r>
      <w:r w:rsidRPr="000D2E73">
        <w:rPr>
          <w:rFonts w:ascii="ˎ̥" w:eastAsia="SimSun" w:hAnsi="ˎ̥" w:cs="SimSun"/>
          <w:color w:val="2A2A2A"/>
          <w:kern w:val="0"/>
          <w:sz w:val="23"/>
          <w:szCs w:val="23"/>
        </w:rPr>
        <w:t>由中国科技部与新西兰商业、创新和就业部共同主办，中国科学技术交流中心承办的</w:t>
      </w:r>
      <w:r w:rsidRPr="000D2E73">
        <w:rPr>
          <w:rFonts w:ascii="ˎ̥" w:eastAsia="SimSun" w:hAnsi="ˎ̥" w:cs="SimSun"/>
          <w:color w:val="2A2A2A"/>
          <w:kern w:val="0"/>
          <w:sz w:val="23"/>
          <w:szCs w:val="23"/>
        </w:rPr>
        <w:t>2015</w:t>
      </w:r>
      <w:r w:rsidRPr="000D2E73">
        <w:rPr>
          <w:rFonts w:ascii="ˎ̥" w:eastAsia="SimSun" w:hAnsi="ˎ̥" w:cs="SimSun"/>
          <w:color w:val="2A2A2A"/>
          <w:kern w:val="0"/>
          <w:sz w:val="23"/>
          <w:szCs w:val="23"/>
        </w:rPr>
        <w:t>年</w:t>
      </w:r>
      <w:r w:rsidRPr="000D2E73">
        <w:rPr>
          <w:rFonts w:ascii="ˎ̥" w:eastAsia="SimSun" w:hAnsi="ˎ̥" w:cs="SimSun"/>
          <w:color w:val="2A2A2A"/>
          <w:kern w:val="0"/>
          <w:sz w:val="23"/>
          <w:szCs w:val="23"/>
        </w:rPr>
        <w:t>“</w:t>
      </w:r>
      <w:r w:rsidRPr="000D2E73">
        <w:rPr>
          <w:rFonts w:ascii="ˎ̥" w:eastAsia="SimSun" w:hAnsi="ˎ̥" w:cs="SimSun"/>
          <w:color w:val="2A2A2A"/>
          <w:kern w:val="0"/>
          <w:sz w:val="23"/>
          <w:szCs w:val="23"/>
        </w:rPr>
        <w:t>中新科学家交流计划</w:t>
      </w:r>
      <w:r w:rsidRPr="000D2E73">
        <w:rPr>
          <w:rFonts w:ascii="ˎ̥" w:eastAsia="SimSun" w:hAnsi="ˎ̥" w:cs="SimSun"/>
          <w:color w:val="2A2A2A"/>
          <w:kern w:val="0"/>
          <w:sz w:val="23"/>
          <w:szCs w:val="23"/>
        </w:rPr>
        <w:t>”</w:t>
      </w:r>
      <w:r w:rsidRPr="000D2E73">
        <w:rPr>
          <w:rFonts w:ascii="ˎ̥" w:eastAsia="SimSun" w:hAnsi="ˎ̥" w:cs="SimSun"/>
          <w:color w:val="2A2A2A"/>
          <w:kern w:val="0"/>
          <w:sz w:val="23"/>
          <w:szCs w:val="23"/>
        </w:rPr>
        <w:t>于</w:t>
      </w:r>
      <w:r w:rsidRPr="000D2E73">
        <w:rPr>
          <w:rFonts w:ascii="ˎ̥" w:eastAsia="SimSun" w:hAnsi="ˎ̥" w:cs="SimSun"/>
          <w:color w:val="2A2A2A"/>
          <w:kern w:val="0"/>
          <w:sz w:val="23"/>
          <w:szCs w:val="23"/>
        </w:rPr>
        <w:t>2015</w:t>
      </w:r>
      <w:r w:rsidRPr="000D2E73">
        <w:rPr>
          <w:rFonts w:ascii="ˎ̥" w:eastAsia="SimSun" w:hAnsi="ˎ̥" w:cs="SimSun"/>
          <w:color w:val="2A2A2A"/>
          <w:kern w:val="0"/>
          <w:sz w:val="23"/>
          <w:szCs w:val="23"/>
        </w:rPr>
        <w:t>年</w:t>
      </w:r>
      <w:r w:rsidRPr="000D2E73">
        <w:rPr>
          <w:rFonts w:ascii="ˎ̥" w:eastAsia="SimSun" w:hAnsi="ˎ̥" w:cs="SimSun"/>
          <w:color w:val="2A2A2A"/>
          <w:kern w:val="0"/>
          <w:sz w:val="23"/>
          <w:szCs w:val="23"/>
        </w:rPr>
        <w:t>10</w:t>
      </w:r>
      <w:r w:rsidRPr="000D2E73">
        <w:rPr>
          <w:rFonts w:ascii="ˎ̥" w:eastAsia="SimSun" w:hAnsi="ˎ̥" w:cs="SimSun"/>
          <w:color w:val="2A2A2A"/>
          <w:kern w:val="0"/>
          <w:sz w:val="23"/>
          <w:szCs w:val="23"/>
        </w:rPr>
        <w:t>月</w:t>
      </w:r>
      <w:r w:rsidRPr="000D2E73">
        <w:rPr>
          <w:rFonts w:ascii="ˎ̥" w:eastAsia="SimSun" w:hAnsi="ˎ̥" w:cs="SimSun"/>
          <w:color w:val="2A2A2A"/>
          <w:kern w:val="0"/>
          <w:sz w:val="23"/>
          <w:szCs w:val="23"/>
        </w:rPr>
        <w:t>13</w:t>
      </w:r>
      <w:r w:rsidRPr="000D2E73">
        <w:rPr>
          <w:rFonts w:ascii="ˎ̥" w:eastAsia="SimSun" w:hAnsi="ˎ̥" w:cs="SimSun"/>
          <w:color w:val="2A2A2A"/>
          <w:kern w:val="0"/>
          <w:sz w:val="23"/>
          <w:szCs w:val="23"/>
        </w:rPr>
        <w:t>日在京启动。</w:t>
      </w:r>
      <w:r w:rsidRPr="000D2E73">
        <w:rPr>
          <w:rFonts w:ascii="ˎ̥" w:eastAsia="SimSun" w:hAnsi="ˎ̥" w:cs="SimSun"/>
          <w:color w:val="2A2A2A"/>
          <w:kern w:val="0"/>
          <w:sz w:val="23"/>
          <w:szCs w:val="23"/>
        </w:rPr>
        <w:br/>
        <w:t xml:space="preserve">    </w:t>
      </w:r>
      <w:r w:rsidRPr="000D2E73">
        <w:rPr>
          <w:rFonts w:ascii="ˎ̥" w:eastAsia="SimSun" w:hAnsi="ˎ̥" w:cs="SimSun"/>
          <w:color w:val="2A2A2A"/>
          <w:kern w:val="0"/>
          <w:sz w:val="23"/>
          <w:szCs w:val="23"/>
        </w:rPr>
        <w:t>中国科学技术交流中心正局级副主任赵新力和新西兰驻华使馆科技参赞</w:t>
      </w:r>
      <w:r w:rsidRPr="000D2E73">
        <w:rPr>
          <w:rFonts w:ascii="ˎ̥" w:eastAsia="SimSun" w:hAnsi="ˎ̥" w:cs="SimSun"/>
          <w:color w:val="2A2A2A"/>
          <w:kern w:val="0"/>
          <w:sz w:val="23"/>
          <w:szCs w:val="23"/>
        </w:rPr>
        <w:t>Al Ross</w:t>
      </w:r>
      <w:r w:rsidRPr="000D2E73">
        <w:rPr>
          <w:rFonts w:ascii="ˎ̥" w:eastAsia="SimSun" w:hAnsi="ˎ̥" w:cs="SimSun"/>
          <w:color w:val="2A2A2A"/>
          <w:kern w:val="0"/>
          <w:sz w:val="23"/>
          <w:szCs w:val="23"/>
        </w:rPr>
        <w:t>出席开幕式并致辞。赵副主任回顾了中新科学家交流计划自建立以来所取得的成绩，介绍了刚刚通过的联合国</w:t>
      </w:r>
      <w:r w:rsidRPr="000D2E73">
        <w:rPr>
          <w:rFonts w:ascii="ˎ̥" w:eastAsia="SimSun" w:hAnsi="ˎ̥" w:cs="SimSun"/>
          <w:color w:val="2A2A2A"/>
          <w:kern w:val="0"/>
          <w:sz w:val="23"/>
          <w:szCs w:val="23"/>
        </w:rPr>
        <w:t>2030</w:t>
      </w:r>
      <w:r w:rsidRPr="000D2E73">
        <w:rPr>
          <w:rFonts w:ascii="ˎ̥" w:eastAsia="SimSun" w:hAnsi="ˎ̥" w:cs="SimSun"/>
          <w:color w:val="2A2A2A"/>
          <w:kern w:val="0"/>
          <w:sz w:val="23"/>
          <w:szCs w:val="23"/>
        </w:rPr>
        <w:t>年可持续发展议程中的相关内容，鼓励两国学者充分挖掘合作潜力，继续丰富中新科技合作的内涵，为中新两国乃至人类相关领域的科技进步做出贡献。</w:t>
      </w:r>
      <w:r w:rsidRPr="000D2E73">
        <w:rPr>
          <w:rFonts w:ascii="ˎ̥" w:eastAsia="SimSun" w:hAnsi="ˎ̥" w:cs="SimSun"/>
          <w:color w:val="2A2A2A"/>
          <w:kern w:val="0"/>
          <w:sz w:val="23"/>
          <w:szCs w:val="23"/>
        </w:rPr>
        <w:t>Al Ross</w:t>
      </w:r>
      <w:r w:rsidRPr="000D2E73">
        <w:rPr>
          <w:rFonts w:ascii="ˎ̥" w:eastAsia="SimSun" w:hAnsi="ˎ̥" w:cs="SimSun"/>
          <w:color w:val="2A2A2A"/>
          <w:kern w:val="0"/>
          <w:sz w:val="23"/>
          <w:szCs w:val="23"/>
        </w:rPr>
        <w:t>参赞指出中新合作具有很强的互补性，希望双方继续在水研究、食品安全与保障和非传染性疾病等优先领域保持密切合作。科技部国际合作司、中科院国际合作局和国家自然科学基金委国际合作局派员出席会议并详细介绍了中国的科技政策、正在进行的科技计划管理改革、中国的国际科技合作概况以及中新两国开展政府间科技合作的情况。</w:t>
      </w:r>
      <w:r w:rsidRPr="000D2E73">
        <w:rPr>
          <w:rFonts w:ascii="ˎ̥" w:eastAsia="SimSun" w:hAnsi="ˎ̥" w:cs="SimSun"/>
          <w:color w:val="2A2A2A"/>
          <w:kern w:val="0"/>
          <w:sz w:val="23"/>
          <w:szCs w:val="23"/>
        </w:rPr>
        <w:br/>
        <w:t xml:space="preserve">    </w:t>
      </w:r>
      <w:r w:rsidRPr="000D2E73">
        <w:rPr>
          <w:rFonts w:ascii="ˎ̥" w:eastAsia="SimSun" w:hAnsi="ˎ̥" w:cs="SimSun"/>
          <w:color w:val="2A2A2A"/>
          <w:kern w:val="0"/>
          <w:sz w:val="23"/>
          <w:szCs w:val="23"/>
        </w:rPr>
        <w:t>中新科学家交流计划自</w:t>
      </w:r>
      <w:r w:rsidRPr="000D2E73">
        <w:rPr>
          <w:rFonts w:ascii="ˎ̥" w:eastAsia="SimSun" w:hAnsi="ˎ̥" w:cs="SimSun"/>
          <w:color w:val="2A2A2A"/>
          <w:kern w:val="0"/>
          <w:sz w:val="23"/>
          <w:szCs w:val="23"/>
        </w:rPr>
        <w:t>2009</w:t>
      </w:r>
      <w:r w:rsidRPr="000D2E73">
        <w:rPr>
          <w:rFonts w:ascii="ˎ̥" w:eastAsia="SimSun" w:hAnsi="ˎ̥" w:cs="SimSun"/>
          <w:color w:val="2A2A2A"/>
          <w:kern w:val="0"/>
          <w:sz w:val="23"/>
          <w:szCs w:val="23"/>
        </w:rPr>
        <w:t>年以来已成功执行</w:t>
      </w:r>
      <w:r w:rsidRPr="000D2E73">
        <w:rPr>
          <w:rFonts w:ascii="ˎ̥" w:eastAsia="SimSun" w:hAnsi="ˎ̥" w:cs="SimSun"/>
          <w:color w:val="2A2A2A"/>
          <w:kern w:val="0"/>
          <w:sz w:val="23"/>
          <w:szCs w:val="23"/>
        </w:rPr>
        <w:t>6</w:t>
      </w:r>
      <w:r w:rsidRPr="000D2E73">
        <w:rPr>
          <w:rFonts w:ascii="ˎ̥" w:eastAsia="SimSun" w:hAnsi="ˎ̥" w:cs="SimSun"/>
          <w:color w:val="2A2A2A"/>
          <w:kern w:val="0"/>
          <w:sz w:val="23"/>
          <w:szCs w:val="23"/>
        </w:rPr>
        <w:t>年，两国共有</w:t>
      </w:r>
      <w:r w:rsidRPr="000D2E73">
        <w:rPr>
          <w:rFonts w:ascii="ˎ̥" w:eastAsia="SimSun" w:hAnsi="ˎ̥" w:cs="SimSun"/>
          <w:color w:val="2A2A2A"/>
          <w:kern w:val="0"/>
          <w:sz w:val="23"/>
          <w:szCs w:val="23"/>
        </w:rPr>
        <w:t>92</w:t>
      </w:r>
      <w:r w:rsidRPr="000D2E73">
        <w:rPr>
          <w:rFonts w:ascii="ˎ̥" w:eastAsia="SimSun" w:hAnsi="ˎ̥" w:cs="SimSun"/>
          <w:color w:val="2A2A2A"/>
          <w:kern w:val="0"/>
          <w:sz w:val="23"/>
          <w:szCs w:val="23"/>
        </w:rPr>
        <w:t>名优秀科研人员赴对方国家开展合作交流。参加交流计划的新西兰学者分别来自林肯大学、新西兰国立水与大气研究所、惠灵顿维多利亚大学等，研究领域涉及水研究、食品安全与保障、非传染性疾病等中新合作的优先领域。开幕式后，</w:t>
      </w:r>
      <w:r w:rsidRPr="000D2E73">
        <w:rPr>
          <w:rFonts w:ascii="ˎ̥" w:eastAsia="SimSun" w:hAnsi="ˎ̥" w:cs="SimSun"/>
          <w:color w:val="2A2A2A"/>
          <w:kern w:val="0"/>
          <w:sz w:val="23"/>
          <w:szCs w:val="23"/>
        </w:rPr>
        <w:t>10</w:t>
      </w:r>
      <w:r w:rsidRPr="000D2E73">
        <w:rPr>
          <w:rFonts w:ascii="ˎ̥" w:eastAsia="SimSun" w:hAnsi="ˎ̥" w:cs="SimSun"/>
          <w:color w:val="2A2A2A"/>
          <w:kern w:val="0"/>
          <w:sz w:val="23"/>
          <w:szCs w:val="23"/>
        </w:rPr>
        <w:t>名新西兰学者将分赴济南、上海、广州等地与中方接待单位开展为期</w:t>
      </w:r>
      <w:r w:rsidRPr="000D2E73">
        <w:rPr>
          <w:rFonts w:ascii="ˎ̥" w:eastAsia="SimSun" w:hAnsi="ˎ̥" w:cs="SimSun"/>
          <w:color w:val="2A2A2A"/>
          <w:kern w:val="0"/>
          <w:sz w:val="23"/>
          <w:szCs w:val="23"/>
        </w:rPr>
        <w:t>4-6</w:t>
      </w:r>
      <w:r w:rsidRPr="000D2E73">
        <w:rPr>
          <w:rFonts w:ascii="ˎ̥" w:eastAsia="SimSun" w:hAnsi="ˎ̥" w:cs="SimSun"/>
          <w:color w:val="2A2A2A"/>
          <w:kern w:val="0"/>
          <w:sz w:val="23"/>
          <w:szCs w:val="23"/>
        </w:rPr>
        <w:t>周的交流访问。</w:t>
      </w:r>
    </w:p>
    <w:p w:rsidR="00BF0210" w:rsidRDefault="00BF0210">
      <w:pPr>
        <w:rPr>
          <w:rFonts w:hint="eastAsia"/>
        </w:rPr>
      </w:pPr>
      <w:bookmarkStart w:id="0" w:name="_GoBack"/>
      <w:bookmarkEnd w:id="0"/>
    </w:p>
    <w:sectPr w:rsidR="00BF0210" w:rsidSect="003A0CC8">
      <w:pgSz w:w="11906" w:h="16838"/>
      <w:pgMar w:top="567" w:right="1797" w:bottom="56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73"/>
    <w:rsid w:val="000D2E73"/>
    <w:rsid w:val="003A0CC8"/>
    <w:rsid w:val="00BF0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E73"/>
    <w:pPr>
      <w:widowControl/>
      <w:spacing w:before="100" w:beforeAutospacing="1" w:after="100" w:afterAutospacing="1"/>
      <w:jc w:val="left"/>
    </w:pPr>
    <w:rPr>
      <w:rFonts w:ascii="SimSun" w:eastAsia="SimSun" w:hAnsi="SimSun" w:cs="SimSun"/>
      <w:kern w:val="0"/>
      <w:sz w:val="24"/>
      <w:szCs w:val="24"/>
    </w:rPr>
  </w:style>
  <w:style w:type="paragraph" w:styleId="a4">
    <w:name w:val="Balloon Text"/>
    <w:basedOn w:val="a"/>
    <w:link w:val="Char"/>
    <w:uiPriority w:val="99"/>
    <w:semiHidden/>
    <w:unhideWhenUsed/>
    <w:rsid w:val="000D2E73"/>
    <w:rPr>
      <w:sz w:val="18"/>
      <w:szCs w:val="18"/>
    </w:rPr>
  </w:style>
  <w:style w:type="character" w:customStyle="1" w:styleId="Char">
    <w:name w:val="批注框文本 Char"/>
    <w:basedOn w:val="a0"/>
    <w:link w:val="a4"/>
    <w:uiPriority w:val="99"/>
    <w:semiHidden/>
    <w:rsid w:val="000D2E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E73"/>
    <w:pPr>
      <w:widowControl/>
      <w:spacing w:before="100" w:beforeAutospacing="1" w:after="100" w:afterAutospacing="1"/>
      <w:jc w:val="left"/>
    </w:pPr>
    <w:rPr>
      <w:rFonts w:ascii="SimSun" w:eastAsia="SimSun" w:hAnsi="SimSun" w:cs="SimSun"/>
      <w:kern w:val="0"/>
      <w:sz w:val="24"/>
      <w:szCs w:val="24"/>
    </w:rPr>
  </w:style>
  <w:style w:type="paragraph" w:styleId="a4">
    <w:name w:val="Balloon Text"/>
    <w:basedOn w:val="a"/>
    <w:link w:val="Char"/>
    <w:uiPriority w:val="99"/>
    <w:semiHidden/>
    <w:unhideWhenUsed/>
    <w:rsid w:val="000D2E73"/>
    <w:rPr>
      <w:sz w:val="18"/>
      <w:szCs w:val="18"/>
    </w:rPr>
  </w:style>
  <w:style w:type="character" w:customStyle="1" w:styleId="Char">
    <w:name w:val="批注框文本 Char"/>
    <w:basedOn w:val="a0"/>
    <w:link w:val="a4"/>
    <w:uiPriority w:val="99"/>
    <w:semiHidden/>
    <w:rsid w:val="000D2E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8709">
      <w:bodyDiv w:val="1"/>
      <w:marLeft w:val="0"/>
      <w:marRight w:val="0"/>
      <w:marTop w:val="0"/>
      <w:marBottom w:val="0"/>
      <w:divBdr>
        <w:top w:val="none" w:sz="0" w:space="0" w:color="auto"/>
        <w:left w:val="none" w:sz="0" w:space="0" w:color="auto"/>
        <w:bottom w:val="none" w:sz="0" w:space="0" w:color="auto"/>
        <w:right w:val="none" w:sz="0" w:space="0" w:color="auto"/>
      </w:divBdr>
      <w:divsChild>
        <w:div w:id="1271283370">
          <w:marLeft w:val="0"/>
          <w:marRight w:val="0"/>
          <w:marTop w:val="0"/>
          <w:marBottom w:val="0"/>
          <w:divBdr>
            <w:top w:val="none" w:sz="0" w:space="0" w:color="auto"/>
            <w:left w:val="none" w:sz="0" w:space="0" w:color="auto"/>
            <w:bottom w:val="none" w:sz="0" w:space="0" w:color="auto"/>
            <w:right w:val="none" w:sz="0" w:space="0" w:color="auto"/>
          </w:divBdr>
          <w:divsChild>
            <w:div w:id="1675834510">
              <w:marLeft w:val="0"/>
              <w:marRight w:val="0"/>
              <w:marTop w:val="0"/>
              <w:marBottom w:val="0"/>
              <w:divBdr>
                <w:top w:val="none" w:sz="0" w:space="0" w:color="auto"/>
                <w:left w:val="none" w:sz="0" w:space="0" w:color="auto"/>
                <w:bottom w:val="none" w:sz="0" w:space="0" w:color="auto"/>
                <w:right w:val="none" w:sz="0" w:space="0" w:color="auto"/>
              </w:divBdr>
            </w:div>
          </w:divsChild>
        </w:div>
        <w:div w:id="452210306">
          <w:marLeft w:val="0"/>
          <w:marRight w:val="0"/>
          <w:marTop w:val="0"/>
          <w:marBottom w:val="0"/>
          <w:divBdr>
            <w:top w:val="none" w:sz="0" w:space="0" w:color="auto"/>
            <w:left w:val="none" w:sz="0" w:space="0" w:color="auto"/>
            <w:bottom w:val="none" w:sz="0" w:space="0" w:color="auto"/>
            <w:right w:val="none" w:sz="0" w:space="0" w:color="auto"/>
          </w:divBdr>
        </w:div>
        <w:div w:id="873926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Company>微软中国</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2015-11-05T02:33:00Z</dcterms:created>
  <dcterms:modified xsi:type="dcterms:W3CDTF">2015-11-05T02:34:00Z</dcterms:modified>
</cp:coreProperties>
</file>