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EE" w:rsidRPr="000772EE" w:rsidRDefault="000772EE" w:rsidP="000772EE">
      <w:pPr>
        <w:widowControl/>
        <w:shd w:val="clear" w:color="auto" w:fill="FAFAFA"/>
        <w:wordWrap/>
        <w:autoSpaceDE/>
        <w:autoSpaceDN/>
        <w:spacing w:after="0" w:line="240" w:lineRule="auto"/>
        <w:rPr>
          <w:rFonts w:ascii="Microsoft YaHei UI" w:eastAsia="Microsoft YaHei UI" w:hAnsi="Microsoft YaHei UI" w:cs="Gulim"/>
          <w:color w:val="333333"/>
          <w:spacing w:val="8"/>
          <w:kern w:val="0"/>
          <w:sz w:val="26"/>
          <w:szCs w:val="26"/>
          <w:lang w:eastAsia="zh-CN"/>
        </w:rPr>
      </w:pPr>
      <w:r w:rsidRPr="000772EE">
        <w:rPr>
          <w:rFonts w:ascii="Microsoft YaHei UI" w:eastAsia="Microsoft YaHei UI" w:hAnsi="Microsoft YaHei UI" w:cs="Gulim" w:hint="eastAsia"/>
          <w:b/>
          <w:bCs/>
          <w:color w:val="333333"/>
          <w:spacing w:val="8"/>
          <w:kern w:val="0"/>
          <w:sz w:val="26"/>
          <w:szCs w:val="26"/>
          <w:lang w:eastAsia="zh-CN"/>
        </w:rPr>
        <w:t>中国航天科技集团发布“龙”系列商业火箭</w:t>
      </w:r>
    </w:p>
    <w:p w:rsidR="000772EE" w:rsidRPr="000772EE" w:rsidRDefault="000772EE" w:rsidP="000772EE">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lang w:eastAsia="zh-CN"/>
        </w:rPr>
      </w:pPr>
      <w:bookmarkStart w:id="0" w:name="_GoBack"/>
      <w:bookmarkEnd w:id="0"/>
      <w:r w:rsidRPr="000772EE">
        <w:rPr>
          <w:rFonts w:ascii="Microsoft YaHei UI" w:eastAsia="Microsoft YaHei UI" w:hAnsi="Microsoft YaHei UI" w:cs="Gulim" w:hint="eastAsia"/>
          <w:color w:val="333333"/>
          <w:spacing w:val="8"/>
          <w:kern w:val="0"/>
          <w:sz w:val="26"/>
          <w:szCs w:val="26"/>
          <w:lang w:eastAsia="zh-CN"/>
        </w:rPr>
        <w:t>中新社北京10月19日电 中国长征火箭有限公司19日在北京召开“龙”系列运载火箭发布会，正式推出“捷龙”固体商业运载火箭系列、“腾龙”液体商业运载火箭系列的研制计划和未来发射计划。</w:t>
      </w:r>
    </w:p>
    <w:p w:rsidR="000772EE" w:rsidRPr="000772EE" w:rsidRDefault="000772EE" w:rsidP="000772EE">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lang w:eastAsia="zh-CN"/>
        </w:rPr>
      </w:pPr>
    </w:p>
    <w:p w:rsidR="000772EE" w:rsidRPr="000772EE" w:rsidRDefault="000772EE" w:rsidP="000772EE">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lang w:eastAsia="zh-CN"/>
        </w:rPr>
      </w:pPr>
    </w:p>
    <w:p w:rsidR="000772EE" w:rsidRPr="000772EE" w:rsidRDefault="000772EE" w:rsidP="000772EE">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lang w:eastAsia="zh-CN"/>
        </w:rPr>
      </w:pPr>
      <w:r w:rsidRPr="000772EE">
        <w:rPr>
          <w:rFonts w:ascii="Microsoft YaHei UI" w:eastAsia="Microsoft YaHei UI" w:hAnsi="Microsoft YaHei UI" w:cs="Gulim" w:hint="eastAsia"/>
          <w:color w:val="333333"/>
          <w:spacing w:val="8"/>
          <w:kern w:val="0"/>
          <w:sz w:val="26"/>
          <w:szCs w:val="26"/>
          <w:lang w:eastAsia="zh-CN"/>
        </w:rPr>
        <w:t>中国长征火箭有限公司是中国航天科技集团有限公司中国运载火箭技术研究院所属企业。该公司总裁唐亚刚在会上表示，“龙”系列是中国航天科技集团有限公司继“长征”系列后推出的首个商业运载火箭品牌，基本上能够满足当前国内外绝大部分商业卫星的发射需求。目前，“龙”系列运载火箭产品规划包括“捷龙”固体商业运载火箭系列和“腾龙”液体商业运载火箭系列两大类。</w:t>
      </w:r>
    </w:p>
    <w:p w:rsidR="000772EE" w:rsidRPr="000772EE" w:rsidRDefault="000772EE" w:rsidP="000772EE">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lang w:eastAsia="zh-CN"/>
        </w:rPr>
      </w:pPr>
    </w:p>
    <w:p w:rsidR="000772EE" w:rsidRPr="000772EE" w:rsidRDefault="000772EE" w:rsidP="000772EE">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lang w:eastAsia="zh-CN"/>
        </w:rPr>
      </w:pPr>
    </w:p>
    <w:p w:rsidR="000772EE" w:rsidRPr="000772EE" w:rsidRDefault="000772EE" w:rsidP="000772EE">
      <w:pPr>
        <w:widowControl/>
        <w:shd w:val="clear" w:color="auto" w:fill="FAFAFA"/>
        <w:wordWrap/>
        <w:autoSpaceDE/>
        <w:autoSpaceDN/>
        <w:spacing w:after="0" w:line="240" w:lineRule="auto"/>
        <w:rPr>
          <w:rFonts w:ascii="Microsoft YaHei UI" w:eastAsia="Microsoft YaHei UI" w:hAnsi="Microsoft YaHei UI" w:cs="Gulim" w:hint="eastAsia"/>
          <w:color w:val="333333"/>
          <w:spacing w:val="8"/>
          <w:kern w:val="0"/>
          <w:sz w:val="26"/>
          <w:szCs w:val="26"/>
          <w:lang w:eastAsia="zh-CN"/>
        </w:rPr>
      </w:pPr>
      <w:r w:rsidRPr="000772EE">
        <w:rPr>
          <w:rFonts w:ascii="Microsoft YaHei UI" w:eastAsia="Microsoft YaHei UI" w:hAnsi="Microsoft YaHei UI" w:cs="Gulim" w:hint="eastAsia"/>
          <w:color w:val="333333"/>
          <w:spacing w:val="8"/>
          <w:kern w:val="0"/>
          <w:sz w:val="26"/>
          <w:szCs w:val="26"/>
          <w:lang w:eastAsia="zh-CN"/>
        </w:rPr>
        <w:t>目前规划的“腾龙”系列商业运载火箭为采用液体推进剂的中型运载火箭，未来设计有可重复使用能力，主要承担中大型卫星和较大规模星座组网的发射服务，力争将每公斤载荷发射价格控制在5000美元以内。该火箭正在详细论证过程中，力争2021年前后完成首次飞行试验。</w:t>
      </w:r>
    </w:p>
    <w:p w:rsidR="00846148" w:rsidRPr="000772EE" w:rsidRDefault="00846148">
      <w:pPr>
        <w:rPr>
          <w:lang w:eastAsia="zh-CN"/>
        </w:rPr>
      </w:pPr>
    </w:p>
    <w:sectPr w:rsidR="00846148" w:rsidRPr="000772EE">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EE"/>
    <w:rsid w:val="000772EE"/>
    <w:rsid w:val="008461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72EE"/>
    <w:rPr>
      <w:strike w:val="0"/>
      <w:dstrike w:val="0"/>
      <w:color w:val="576B95"/>
      <w:u w:val="none"/>
      <w:effect w:val="none"/>
    </w:rPr>
  </w:style>
  <w:style w:type="character" w:styleId="a4">
    <w:name w:val="Strong"/>
    <w:basedOn w:val="a0"/>
    <w:uiPriority w:val="22"/>
    <w:qFormat/>
    <w:rsid w:val="000772EE"/>
    <w:rPr>
      <w:b/>
      <w:bCs/>
    </w:rPr>
  </w:style>
  <w:style w:type="paragraph" w:styleId="a5">
    <w:name w:val="Normal (Web)"/>
    <w:basedOn w:val="a"/>
    <w:uiPriority w:val="99"/>
    <w:semiHidden/>
    <w:unhideWhenUsed/>
    <w:rsid w:val="000772E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Balloon Text"/>
    <w:basedOn w:val="a"/>
    <w:link w:val="Char"/>
    <w:uiPriority w:val="99"/>
    <w:semiHidden/>
    <w:unhideWhenUsed/>
    <w:rsid w:val="000772EE"/>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0772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72EE"/>
    <w:rPr>
      <w:strike w:val="0"/>
      <w:dstrike w:val="0"/>
      <w:color w:val="576B95"/>
      <w:u w:val="none"/>
      <w:effect w:val="none"/>
    </w:rPr>
  </w:style>
  <w:style w:type="character" w:styleId="a4">
    <w:name w:val="Strong"/>
    <w:basedOn w:val="a0"/>
    <w:uiPriority w:val="22"/>
    <w:qFormat/>
    <w:rsid w:val="000772EE"/>
    <w:rPr>
      <w:b/>
      <w:bCs/>
    </w:rPr>
  </w:style>
  <w:style w:type="paragraph" w:styleId="a5">
    <w:name w:val="Normal (Web)"/>
    <w:basedOn w:val="a"/>
    <w:uiPriority w:val="99"/>
    <w:semiHidden/>
    <w:unhideWhenUsed/>
    <w:rsid w:val="000772EE"/>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6">
    <w:name w:val="Balloon Text"/>
    <w:basedOn w:val="a"/>
    <w:link w:val="Char"/>
    <w:uiPriority w:val="99"/>
    <w:semiHidden/>
    <w:unhideWhenUsed/>
    <w:rsid w:val="000772EE"/>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6"/>
    <w:uiPriority w:val="99"/>
    <w:semiHidden/>
    <w:rsid w:val="000772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46887">
      <w:bodyDiv w:val="1"/>
      <w:marLeft w:val="0"/>
      <w:marRight w:val="0"/>
      <w:marTop w:val="0"/>
      <w:marBottom w:val="0"/>
      <w:divBdr>
        <w:top w:val="none" w:sz="0" w:space="0" w:color="auto"/>
        <w:left w:val="none" w:sz="0" w:space="0" w:color="auto"/>
        <w:bottom w:val="none" w:sz="0" w:space="0" w:color="auto"/>
        <w:right w:val="none" w:sz="0" w:space="0" w:color="auto"/>
      </w:divBdr>
      <w:divsChild>
        <w:div w:id="215507947">
          <w:marLeft w:val="0"/>
          <w:marRight w:val="0"/>
          <w:marTop w:val="0"/>
          <w:marBottom w:val="0"/>
          <w:divBdr>
            <w:top w:val="none" w:sz="0" w:space="0" w:color="auto"/>
            <w:left w:val="none" w:sz="0" w:space="0" w:color="auto"/>
            <w:bottom w:val="none" w:sz="0" w:space="0" w:color="auto"/>
            <w:right w:val="none" w:sz="0" w:space="0" w:color="auto"/>
          </w:divBdr>
          <w:divsChild>
            <w:div w:id="2025476485">
              <w:marLeft w:val="0"/>
              <w:marRight w:val="0"/>
              <w:marTop w:val="0"/>
              <w:marBottom w:val="0"/>
              <w:divBdr>
                <w:top w:val="none" w:sz="0" w:space="0" w:color="auto"/>
                <w:left w:val="none" w:sz="0" w:space="0" w:color="auto"/>
                <w:bottom w:val="none" w:sz="0" w:space="0" w:color="auto"/>
                <w:right w:val="none" w:sz="0" w:space="0" w:color="auto"/>
              </w:divBdr>
              <w:divsChild>
                <w:div w:id="1550875606">
                  <w:marLeft w:val="0"/>
                  <w:marRight w:val="0"/>
                  <w:marTop w:val="0"/>
                  <w:marBottom w:val="0"/>
                  <w:divBdr>
                    <w:top w:val="none" w:sz="0" w:space="0" w:color="auto"/>
                    <w:left w:val="none" w:sz="0" w:space="0" w:color="auto"/>
                    <w:bottom w:val="none" w:sz="0" w:space="0" w:color="auto"/>
                    <w:right w:val="none" w:sz="0" w:space="0" w:color="auto"/>
                  </w:divBdr>
                  <w:divsChild>
                    <w:div w:id="1223492394">
                      <w:marLeft w:val="0"/>
                      <w:marRight w:val="0"/>
                      <w:marTop w:val="0"/>
                      <w:marBottom w:val="0"/>
                      <w:divBdr>
                        <w:top w:val="none" w:sz="0" w:space="0" w:color="auto"/>
                        <w:left w:val="none" w:sz="0" w:space="0" w:color="auto"/>
                        <w:bottom w:val="none" w:sz="0" w:space="0" w:color="auto"/>
                        <w:right w:val="none" w:sz="0" w:space="0" w:color="auto"/>
                      </w:divBdr>
                      <w:divsChild>
                        <w:div w:id="9467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2019-10-23T21:43:00Z</dcterms:created>
  <dcterms:modified xsi:type="dcterms:W3CDTF">2019-10-23T21:44:00Z</dcterms:modified>
</cp:coreProperties>
</file>