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2" w:rsidRPr="006A6E82" w:rsidRDefault="006A6E82" w:rsidP="006A6E82">
      <w:pPr>
        <w:widowControl/>
        <w:shd w:val="clear" w:color="auto" w:fill="F8F8F9"/>
        <w:wordWrap/>
        <w:autoSpaceDE/>
        <w:autoSpaceDN/>
        <w:spacing w:before="100" w:beforeAutospacing="1" w:after="100" w:afterAutospacing="1" w:line="870" w:lineRule="atLeast"/>
        <w:outlineLvl w:val="2"/>
        <w:rPr>
          <w:rFonts w:ascii="微软雅黑" w:eastAsia="微软雅黑" w:hAnsi="微软雅黑" w:cs="Gulim"/>
          <w:b/>
          <w:bCs/>
          <w:color w:val="000000"/>
          <w:kern w:val="0"/>
          <w:sz w:val="60"/>
          <w:szCs w:val="60"/>
          <w:lang w:eastAsia="zh-CN"/>
        </w:rPr>
      </w:pPr>
      <w:r w:rsidRPr="006A6E82">
        <w:rPr>
          <w:rFonts w:ascii="微软雅黑" w:eastAsia="微软雅黑" w:hAnsi="微软雅黑" w:cs="Gulim" w:hint="eastAsia"/>
          <w:b/>
          <w:bCs/>
          <w:color w:val="000000"/>
          <w:kern w:val="0"/>
          <w:sz w:val="60"/>
          <w:szCs w:val="60"/>
          <w:lang w:eastAsia="zh-CN"/>
        </w:rPr>
        <w:t>实践二十号卫星成功定点</w:t>
      </w:r>
    </w:p>
    <w:p w:rsidR="006A6E82" w:rsidRPr="006A6E82" w:rsidRDefault="006A6E82" w:rsidP="006A6E8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tLeast"/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</w:pPr>
      <w:bookmarkStart w:id="0" w:name="_GoBack"/>
      <w:bookmarkEnd w:id="0"/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1月5日，我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国研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制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的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发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射重量最重、技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术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含量最高的高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——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实践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二十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星成功定点。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该卫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星是由中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航天科技集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团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有限公司五院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抓总研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制的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方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红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五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星公用平台首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飞试验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将对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自主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研发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的新一代大型地球同步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道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星平台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——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方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红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五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星公用平台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进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行全面在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轨验证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。</w:t>
      </w:r>
    </w:p>
    <w:p w:rsidR="006A6E82" w:rsidRPr="006A6E82" w:rsidRDefault="006A6E82" w:rsidP="006A6E8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tLeast"/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</w:pP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实践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二十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星自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2019年12月27日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发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射成功后，短短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9天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内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完成一系列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 xml:space="preserve"> “高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难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度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”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动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作，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并开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展一系列新技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术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在</w:t>
      </w:r>
      <w:proofErr w:type="gramStart"/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轨试验</w:t>
      </w:r>
      <w:proofErr w:type="gramEnd"/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验证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，取得了重要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试验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成果，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对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提升新技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术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成熟度、促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进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新技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术应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用、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进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一步推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动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航天技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术发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展具有重要意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义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。</w:t>
      </w:r>
    </w:p>
    <w:p w:rsidR="006A6E82" w:rsidRPr="006A6E82" w:rsidRDefault="006A6E82" w:rsidP="006A6E8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tLeast"/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</w:pP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其中，我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面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积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最大、展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方式最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复杂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阳</w:t>
      </w:r>
      <w:proofErr w:type="gramStart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翼</w:t>
      </w:r>
      <w:proofErr w:type="gramEnd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完成了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“一次展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和二次二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维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”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动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作。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实践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二十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拥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有一副巨型太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阳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翼，比波音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737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飞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机的翼展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还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宽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10米。作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为国内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首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个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“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绷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弦式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”太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阳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翼，机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部分的重量比由以往型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的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1：1下降至1：2，机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重量比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为历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史最低，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然外形巨大，但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“身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轻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如燕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”。</w:t>
      </w:r>
    </w:p>
    <w:p w:rsidR="006A6E82" w:rsidRPr="006A6E82" w:rsidRDefault="006A6E82" w:rsidP="006A6E8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tLeast"/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</w:pP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火箭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将卫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发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射入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后，不需要太多的能源，因此太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阳</w:t>
      </w:r>
      <w:proofErr w:type="gramStart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翼</w:t>
      </w:r>
      <w:proofErr w:type="gramEnd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第一次展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，只展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proofErr w:type="gramStart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一</w:t>
      </w:r>
      <w:proofErr w:type="gramEnd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小部分；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当卫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星在太空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飞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约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一周后，</w:t>
      </w:r>
      <w:proofErr w:type="gramStart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阳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翼在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36000公里</w:t>
      </w:r>
      <w:proofErr w:type="gramEnd"/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的地球同步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道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进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行二次展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。太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阳</w:t>
      </w:r>
      <w:proofErr w:type="gramStart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翼</w:t>
      </w:r>
      <w:proofErr w:type="gramEnd"/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全部展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开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后面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积将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得到增加，就能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带来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源源不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断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的超强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流供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给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，提供更多服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务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。</w:t>
      </w:r>
    </w:p>
    <w:p w:rsidR="00371390" w:rsidRPr="006A6E82" w:rsidRDefault="006A6E82" w:rsidP="006A6E8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tLeast"/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</w:pP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实践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二十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星成功定点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标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志着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方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红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五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号卫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星公用平台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验证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取得重大突破，意味着我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正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跻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身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国际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一流通信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“俱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乐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部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”。航天五院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总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工程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师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五平台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总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指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挥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周志成院士介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绍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，和我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国现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役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“主力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产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品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”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三、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四平台相比，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东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五平台在重量、功率、在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轨寿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命等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关键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性能指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标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上又有了跨越式提升，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将填补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我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国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大型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星平台型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谱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的空白，可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满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足未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来</w:t>
      </w:r>
      <w:r w:rsidRPr="006A6E82">
        <w:rPr>
          <w:rFonts w:ascii="Gulim" w:eastAsia="Gulim" w:hAnsi="Gulim" w:cs="Gulim"/>
          <w:color w:val="333333"/>
          <w:kern w:val="0"/>
          <w:sz w:val="24"/>
          <w:szCs w:val="24"/>
          <w:lang w:eastAsia="zh-CN"/>
        </w:rPr>
        <w:t>20年大容量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卫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星</w:t>
      </w:r>
      <w:r w:rsidRPr="006A6E82">
        <w:rPr>
          <w:rFonts w:ascii="New Gulim" w:eastAsia="New Gulim" w:hAnsi="New Gulim" w:cs="New Gulim" w:hint="eastAsia"/>
          <w:color w:val="333333"/>
          <w:kern w:val="0"/>
          <w:sz w:val="24"/>
          <w:szCs w:val="24"/>
          <w:lang w:eastAsia="zh-CN"/>
        </w:rPr>
        <w:t>应</w:t>
      </w:r>
      <w:r w:rsidRPr="006A6E82">
        <w:rPr>
          <w:rFonts w:ascii="Gulim" w:eastAsia="Gulim" w:hAnsi="Gulim" w:cs="Gulim" w:hint="eastAsia"/>
          <w:color w:val="333333"/>
          <w:kern w:val="0"/>
          <w:sz w:val="24"/>
          <w:szCs w:val="24"/>
          <w:lang w:eastAsia="zh-CN"/>
        </w:rPr>
        <w:t>用需求</w:t>
      </w:r>
      <w:r w:rsidRPr="006A6E82">
        <w:rPr>
          <w:rFonts w:ascii="Gulim" w:eastAsia="Gulim" w:hAnsi="Gulim" w:cs="Gulim"/>
          <w:b/>
          <w:bCs/>
          <w:color w:val="333333"/>
          <w:kern w:val="0"/>
          <w:sz w:val="27"/>
          <w:szCs w:val="27"/>
          <w:lang w:eastAsia="zh-CN"/>
        </w:rPr>
        <w:t>。</w:t>
      </w:r>
    </w:p>
    <w:sectPr w:rsidR="00371390" w:rsidRPr="006A6E8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2"/>
    <w:rsid w:val="00371390"/>
    <w:rsid w:val="006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-name">
    <w:name w:val="author-name"/>
    <w:basedOn w:val="a"/>
    <w:rsid w:val="006A6E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date4">
    <w:name w:val="date4"/>
    <w:basedOn w:val="a0"/>
    <w:rsid w:val="006A6E82"/>
  </w:style>
  <w:style w:type="character" w:customStyle="1" w:styleId="time">
    <w:name w:val="time"/>
    <w:basedOn w:val="a0"/>
    <w:rsid w:val="006A6E82"/>
  </w:style>
  <w:style w:type="character" w:customStyle="1" w:styleId="account-authentication2">
    <w:name w:val="account-authentication2"/>
    <w:basedOn w:val="a0"/>
    <w:rsid w:val="006A6E82"/>
  </w:style>
  <w:style w:type="character" w:customStyle="1" w:styleId="bjh-p">
    <w:name w:val="bjh-p"/>
    <w:basedOn w:val="a0"/>
    <w:rsid w:val="006A6E82"/>
  </w:style>
  <w:style w:type="character" w:customStyle="1" w:styleId="bjh-strong2">
    <w:name w:val="bjh-strong2"/>
    <w:basedOn w:val="a0"/>
    <w:rsid w:val="006A6E82"/>
    <w:rPr>
      <w:b/>
      <w:bCs/>
      <w:color w:val="333333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6A6E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6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-name">
    <w:name w:val="author-name"/>
    <w:basedOn w:val="a"/>
    <w:rsid w:val="006A6E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date4">
    <w:name w:val="date4"/>
    <w:basedOn w:val="a0"/>
    <w:rsid w:val="006A6E82"/>
  </w:style>
  <w:style w:type="character" w:customStyle="1" w:styleId="time">
    <w:name w:val="time"/>
    <w:basedOn w:val="a0"/>
    <w:rsid w:val="006A6E82"/>
  </w:style>
  <w:style w:type="character" w:customStyle="1" w:styleId="account-authentication2">
    <w:name w:val="account-authentication2"/>
    <w:basedOn w:val="a0"/>
    <w:rsid w:val="006A6E82"/>
  </w:style>
  <w:style w:type="character" w:customStyle="1" w:styleId="bjh-p">
    <w:name w:val="bjh-p"/>
    <w:basedOn w:val="a0"/>
    <w:rsid w:val="006A6E82"/>
  </w:style>
  <w:style w:type="character" w:customStyle="1" w:styleId="bjh-strong2">
    <w:name w:val="bjh-strong2"/>
    <w:basedOn w:val="a0"/>
    <w:rsid w:val="006A6E82"/>
    <w:rPr>
      <w:b/>
      <w:bCs/>
      <w:color w:val="333333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6A6E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6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6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798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87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764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2020-01-07T13:22:00Z</dcterms:created>
  <dcterms:modified xsi:type="dcterms:W3CDTF">2020-01-07T13:24:00Z</dcterms:modified>
</cp:coreProperties>
</file>