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2D18BE" w:rsidRPr="002D18BE">
        <w:trPr>
          <w:tblCellSpacing w:w="0" w:type="dxa"/>
        </w:trPr>
        <w:tc>
          <w:tcPr>
            <w:tcW w:w="0" w:type="auto"/>
            <w:vAlign w:val="center"/>
            <w:hideMark/>
          </w:tcPr>
          <w:p w:rsidR="002D18BE" w:rsidRPr="002D18BE" w:rsidRDefault="002D18BE" w:rsidP="002D18BE">
            <w:pPr>
              <w:widowControl/>
              <w:wordWrap/>
              <w:autoSpaceDE/>
              <w:autoSpaceDN/>
              <w:spacing w:after="0" w:line="450" w:lineRule="atLeast"/>
              <w:jc w:val="center"/>
              <w:rPr>
                <w:rFonts w:ascii="黑体" w:eastAsia="黑体" w:hAnsi="黑体" w:cs="Arial"/>
                <w:color w:val="587C19"/>
                <w:kern w:val="0"/>
                <w:sz w:val="33"/>
                <w:szCs w:val="33"/>
                <w:lang w:eastAsia="zh-CN"/>
              </w:rPr>
            </w:pPr>
            <w:r w:rsidRPr="002D18BE">
              <w:rPr>
                <w:rFonts w:ascii="黑体" w:eastAsia="黑体" w:hAnsi="黑体" w:cs="Arial" w:hint="eastAsia"/>
                <w:color w:val="587C19"/>
                <w:kern w:val="0"/>
                <w:sz w:val="33"/>
                <w:szCs w:val="33"/>
                <w:lang w:eastAsia="zh-CN"/>
              </w:rPr>
              <w:t>中国首套2米级太阳望远镜研制成功</w:t>
            </w:r>
          </w:p>
        </w:tc>
      </w:tr>
      <w:tr w:rsidR="002D18BE" w:rsidRPr="002D18BE">
        <w:trPr>
          <w:tblCellSpacing w:w="0" w:type="dxa"/>
        </w:trPr>
        <w:tc>
          <w:tcPr>
            <w:tcW w:w="0" w:type="auto"/>
            <w:vAlign w:val="center"/>
            <w:hideMark/>
          </w:tcPr>
          <w:p w:rsidR="002D18BE" w:rsidRPr="002D18BE" w:rsidRDefault="002D18BE" w:rsidP="002D18BE">
            <w:pPr>
              <w:widowControl/>
              <w:wordWrap/>
              <w:autoSpaceDE/>
              <w:autoSpaceDN/>
              <w:spacing w:after="0" w:line="300" w:lineRule="atLeast"/>
              <w:jc w:val="center"/>
              <w:rPr>
                <w:rFonts w:ascii="宋体" w:eastAsia="宋体" w:hAnsi="宋体" w:cs="Arial"/>
                <w:color w:val="333333"/>
                <w:kern w:val="0"/>
                <w:szCs w:val="20"/>
                <w:lang w:eastAsia="zh-CN"/>
              </w:rPr>
            </w:pPr>
          </w:p>
        </w:tc>
      </w:tr>
    </w:tbl>
    <w:p w:rsidR="002D18BE" w:rsidRPr="002D18BE" w:rsidRDefault="002D18BE" w:rsidP="002D18BE">
      <w:pPr>
        <w:widowControl/>
        <w:wordWrap/>
        <w:autoSpaceDE/>
        <w:autoSpaceDN/>
        <w:spacing w:before="100" w:beforeAutospacing="1" w:after="100" w:afterAutospacing="1" w:line="360" w:lineRule="atLeast"/>
        <w:jc w:val="left"/>
        <w:rPr>
          <w:rFonts w:ascii="宋体" w:eastAsia="宋体" w:hAnsi="宋体" w:cs="Arial"/>
          <w:kern w:val="0"/>
          <w:sz w:val="21"/>
          <w:szCs w:val="21"/>
          <w:lang w:eastAsia="zh-CN"/>
        </w:rPr>
      </w:pPr>
      <w:r w:rsidRPr="002D18BE">
        <w:rPr>
          <w:rFonts w:ascii="宋体" w:eastAsia="宋体" w:hAnsi="宋体" w:cs="Arial" w:hint="eastAsia"/>
          <w:kern w:val="0"/>
          <w:sz w:val="21"/>
          <w:szCs w:val="21"/>
          <w:lang w:eastAsia="zh-CN"/>
        </w:rPr>
        <w:t> </w:t>
      </w:r>
    </w:p>
    <w:p w:rsidR="002D18BE" w:rsidRPr="002D18BE" w:rsidRDefault="002D18BE" w:rsidP="002D18BE">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lang w:eastAsia="zh-CN"/>
        </w:rPr>
      </w:pPr>
      <w:r w:rsidRPr="002D18BE">
        <w:rPr>
          <w:rFonts w:ascii="宋体" w:eastAsia="宋体" w:hAnsi="宋体" w:cs="Arial" w:hint="eastAsia"/>
          <w:kern w:val="0"/>
          <w:sz w:val="21"/>
          <w:szCs w:val="21"/>
          <w:lang w:eastAsia="zh-CN"/>
        </w:rPr>
        <w:t>中新社北京3月23日电 中国科学院最新消息称，该院研究团队已研制成功1.8米太阳望远镜，这是中国首套2米级太阳望远镜。</w:t>
      </w:r>
    </w:p>
    <w:p w:rsidR="002D18BE" w:rsidRPr="002D18BE" w:rsidRDefault="002D18BE" w:rsidP="002D18BE">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lang w:eastAsia="zh-CN"/>
        </w:rPr>
      </w:pPr>
      <w:r w:rsidRPr="002D18BE">
        <w:rPr>
          <w:rFonts w:ascii="宋体" w:eastAsia="宋体" w:hAnsi="宋体" w:cs="Arial" w:hint="eastAsia"/>
          <w:kern w:val="0"/>
          <w:sz w:val="21"/>
          <w:szCs w:val="21"/>
          <w:lang w:eastAsia="zh-CN"/>
        </w:rPr>
        <w:t>据“中科院之声”23日介绍，1.8米太阳望远镜由中科院光电技术研究所研究员饶长辉带领的太阳高分辨力成像技术研究团队研制成功，已于2019年12月10日成功实现首光，获取到太阳大气光球层和色球层高分辨力图像。</w:t>
      </w:r>
    </w:p>
    <w:p w:rsidR="002D18BE" w:rsidRPr="002D18BE" w:rsidRDefault="002D18BE" w:rsidP="002D18BE">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lang w:eastAsia="zh-CN"/>
        </w:rPr>
      </w:pPr>
      <w:r w:rsidRPr="002D18BE">
        <w:rPr>
          <w:rFonts w:ascii="宋体" w:eastAsia="宋体" w:hAnsi="宋体" w:cs="Arial" w:hint="eastAsia"/>
          <w:kern w:val="0"/>
          <w:sz w:val="21"/>
          <w:szCs w:val="21"/>
          <w:lang w:eastAsia="zh-CN"/>
        </w:rPr>
        <w:t>该1.8米太阳望远镜也是在美国4米太阳望远镜DKIST正式运行之前，国际上已建成的最大口径太阳望远镜。其相关成果获国际同行高度评价，并将在《中国科学：物理、力学和天文学》期刊发表。</w:t>
      </w:r>
    </w:p>
    <w:p w:rsidR="002D18BE" w:rsidRPr="002D18BE" w:rsidRDefault="002D18BE" w:rsidP="002D18BE">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lang w:eastAsia="zh-CN"/>
        </w:rPr>
      </w:pPr>
      <w:r w:rsidRPr="002D18BE">
        <w:rPr>
          <w:rFonts w:ascii="宋体" w:eastAsia="宋体" w:hAnsi="宋体" w:cs="Arial" w:hint="eastAsia"/>
          <w:kern w:val="0"/>
          <w:sz w:val="21"/>
          <w:szCs w:val="21"/>
          <w:lang w:eastAsia="zh-CN"/>
        </w:rPr>
        <w:t>饶长辉研究团队通过开展光热效应、低对比度扩展目标波前探测等一系列基础理论研究，突破大口径太阳望远镜主镜热控技术、强湍流条件下实时波前探测技术、大视场太阳自适应光学校正技术等关键技术，成功研制1.8米太阳望远镜，并配备451单元高阶太阳自适应光学系统、地表层自适应光学系统(GLAO)、太阳多波段高分辨力成像系统。</w:t>
      </w:r>
    </w:p>
    <w:p w:rsidR="002D18BE" w:rsidRPr="002D18BE" w:rsidRDefault="002D18BE" w:rsidP="002D18BE">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lang w:eastAsia="zh-CN"/>
        </w:rPr>
      </w:pPr>
      <w:r w:rsidRPr="002D18BE">
        <w:rPr>
          <w:rFonts w:ascii="宋体" w:eastAsia="宋体" w:hAnsi="宋体" w:cs="Arial" w:hint="eastAsia"/>
          <w:kern w:val="0"/>
          <w:sz w:val="21"/>
          <w:szCs w:val="21"/>
          <w:lang w:eastAsia="zh-CN"/>
        </w:rPr>
        <w:t>未来，中国1.8米太阳望远镜还将配备太阳多层共轭自适应光学(MCAO)系统、太阳活动区高分辨力磁场和速度场探测系统等，以获取更全面的太阳活动监测数据，为太阳活动的发生、发展、演化提供更精确更详实的观测数据，为太阳物理研究和空间天气预报业务提供重要数据支撑。</w:t>
      </w:r>
    </w:p>
    <w:p w:rsidR="002D18BE" w:rsidRPr="002D18BE" w:rsidRDefault="002D18BE" w:rsidP="002D18BE">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lang w:eastAsia="zh-CN"/>
        </w:rPr>
      </w:pPr>
      <w:r w:rsidRPr="002D18BE">
        <w:rPr>
          <w:rFonts w:ascii="宋体" w:eastAsia="宋体" w:hAnsi="宋体" w:cs="Arial" w:hint="eastAsia"/>
          <w:kern w:val="0"/>
          <w:sz w:val="21"/>
          <w:szCs w:val="21"/>
          <w:lang w:eastAsia="zh-CN"/>
        </w:rPr>
        <w:t>太阳是距离地球最近的一颗恒星，对太阳活动及其空间环境影响进行监测和研究始终是世界各国的关注重点方向之一，国际上一直致力于建立两米级以及更大口径太阳望远镜。目前，国际上已建成的2米级太阳望远镜主要有美国1.6米太阳望远镜GST和德国1.5米太阳望远镜GREGOR；美国4米太阳望远镜DKIST尚未正式运行，欧洲4米太阳望远镜EST已开始设计研制；中国此前最大口径太阳望远镜是云南天文台研制的1米新真空太阳望远镜。</w:t>
      </w:r>
    </w:p>
    <w:p w:rsidR="008260D1" w:rsidRPr="002D18BE" w:rsidRDefault="008260D1">
      <w:pPr>
        <w:rPr>
          <w:lang w:eastAsia="zh-CN"/>
        </w:rPr>
      </w:pPr>
      <w:bookmarkStart w:id="0" w:name="_GoBack"/>
      <w:bookmarkEnd w:id="0"/>
    </w:p>
    <w:sectPr w:rsidR="008260D1" w:rsidRPr="002D18BE">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BE"/>
    <w:rsid w:val="002D18BE"/>
    <w:rsid w:val="008260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2020-03-26T15:49:00Z</dcterms:created>
  <dcterms:modified xsi:type="dcterms:W3CDTF">2020-03-26T15:51:00Z</dcterms:modified>
</cp:coreProperties>
</file>